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2BBDD7" w14:textId="6C32DFF0" w:rsidR="008E0D29" w:rsidRDefault="003D6DCB" w:rsidP="008E0D29">
      <w:pPr>
        <w:jc w:val="center"/>
        <w:rPr>
          <w:rFonts w:asciiTheme="majorHAnsi" w:hAnsiTheme="majorHAnsi"/>
          <w:b/>
          <w:sz w:val="32"/>
          <w:szCs w:val="24"/>
          <w:u w:val="single"/>
        </w:rPr>
      </w:pPr>
      <w:r w:rsidRPr="008E0D29">
        <w:rPr>
          <w:rFonts w:asciiTheme="majorHAnsi" w:hAnsiTheme="majorHAnsi"/>
          <w:b/>
          <w:sz w:val="32"/>
          <w:szCs w:val="24"/>
          <w:u w:val="single"/>
        </w:rPr>
        <w:t>IGST REFUND &amp; ITS STATUS!!!</w:t>
      </w:r>
    </w:p>
    <w:p w14:paraId="3CBFC7C4" w14:textId="19D78DCA" w:rsidR="0011713F" w:rsidRPr="0011713F" w:rsidRDefault="0011713F" w:rsidP="008E0D29">
      <w:pPr>
        <w:jc w:val="center"/>
        <w:rPr>
          <w:rFonts w:asciiTheme="majorHAnsi" w:hAnsiTheme="majorHAnsi"/>
          <w:b/>
          <w:i/>
          <w:sz w:val="28"/>
          <w:szCs w:val="24"/>
        </w:rPr>
      </w:pPr>
      <w:r w:rsidRPr="0011713F">
        <w:rPr>
          <w:rFonts w:asciiTheme="majorHAnsi" w:hAnsiTheme="majorHAnsi"/>
          <w:b/>
          <w:i/>
          <w:sz w:val="28"/>
          <w:szCs w:val="24"/>
        </w:rPr>
        <w:t>(March, 2018)</w:t>
      </w:r>
    </w:p>
    <w:p w14:paraId="2F13297F" w14:textId="77777777" w:rsidR="008E0D29" w:rsidRDefault="008E0D29" w:rsidP="008F051A">
      <w:pPr>
        <w:jc w:val="both"/>
        <w:rPr>
          <w:rFonts w:asciiTheme="majorHAnsi" w:hAnsiTheme="majorHAnsi"/>
          <w:sz w:val="6"/>
          <w:szCs w:val="24"/>
        </w:rPr>
      </w:pPr>
    </w:p>
    <w:p w14:paraId="0066A499" w14:textId="1CC16199" w:rsidR="008E0D29" w:rsidRPr="008E0D29" w:rsidRDefault="008E0D29" w:rsidP="008F051A">
      <w:pPr>
        <w:jc w:val="both"/>
        <w:rPr>
          <w:rFonts w:asciiTheme="majorHAnsi" w:hAnsiTheme="majorHAnsi"/>
          <w:b/>
          <w:sz w:val="24"/>
          <w:szCs w:val="24"/>
          <w:u w:val="single"/>
        </w:rPr>
      </w:pPr>
      <w:r w:rsidRPr="008E0D29">
        <w:rPr>
          <w:rFonts w:asciiTheme="majorHAnsi" w:hAnsiTheme="majorHAnsi"/>
          <w:b/>
          <w:sz w:val="24"/>
          <w:szCs w:val="24"/>
          <w:u w:val="single"/>
        </w:rPr>
        <w:t>BACKGROUND:</w:t>
      </w:r>
      <w:bookmarkStart w:id="0" w:name="_GoBack"/>
      <w:bookmarkEnd w:id="0"/>
    </w:p>
    <w:p w14:paraId="36F437F7" w14:textId="76B0CDB8" w:rsidR="00886315" w:rsidRDefault="00F47587" w:rsidP="008F051A">
      <w:pPr>
        <w:jc w:val="both"/>
        <w:rPr>
          <w:rFonts w:asciiTheme="majorHAnsi" w:hAnsiTheme="majorHAnsi"/>
          <w:sz w:val="24"/>
          <w:szCs w:val="24"/>
        </w:rPr>
      </w:pPr>
      <w:r>
        <w:rPr>
          <w:rFonts w:asciiTheme="majorHAnsi" w:hAnsiTheme="majorHAnsi"/>
          <w:sz w:val="24"/>
          <w:szCs w:val="24"/>
        </w:rPr>
        <w:t xml:space="preserve">Like how a student </w:t>
      </w:r>
      <w:r w:rsidR="00D47D44">
        <w:rPr>
          <w:rFonts w:asciiTheme="majorHAnsi" w:hAnsiTheme="majorHAnsi"/>
          <w:sz w:val="24"/>
          <w:szCs w:val="24"/>
        </w:rPr>
        <w:t xml:space="preserve">having taken up an examination would </w:t>
      </w:r>
      <w:r>
        <w:rPr>
          <w:rFonts w:asciiTheme="majorHAnsi" w:hAnsiTheme="majorHAnsi"/>
          <w:sz w:val="24"/>
          <w:szCs w:val="24"/>
        </w:rPr>
        <w:t xml:space="preserve">wait for the </w:t>
      </w:r>
      <w:r w:rsidR="006C18BF">
        <w:rPr>
          <w:rFonts w:asciiTheme="majorHAnsi" w:hAnsiTheme="majorHAnsi"/>
          <w:sz w:val="24"/>
          <w:szCs w:val="24"/>
        </w:rPr>
        <w:t>all-important</w:t>
      </w:r>
      <w:r w:rsidR="00D47D44">
        <w:rPr>
          <w:rFonts w:asciiTheme="majorHAnsi" w:hAnsiTheme="majorHAnsi"/>
          <w:sz w:val="24"/>
          <w:szCs w:val="24"/>
        </w:rPr>
        <w:t xml:space="preserve"> day of </w:t>
      </w:r>
      <w:r>
        <w:rPr>
          <w:rFonts w:asciiTheme="majorHAnsi" w:hAnsiTheme="majorHAnsi"/>
          <w:sz w:val="24"/>
          <w:szCs w:val="24"/>
        </w:rPr>
        <w:t>result</w:t>
      </w:r>
      <w:r w:rsidR="00D47D44">
        <w:rPr>
          <w:rFonts w:asciiTheme="majorHAnsi" w:hAnsiTheme="majorHAnsi"/>
          <w:sz w:val="24"/>
          <w:szCs w:val="24"/>
        </w:rPr>
        <w:t>s</w:t>
      </w:r>
      <w:r>
        <w:rPr>
          <w:rFonts w:asciiTheme="majorHAnsi" w:hAnsiTheme="majorHAnsi"/>
          <w:sz w:val="24"/>
          <w:szCs w:val="24"/>
        </w:rPr>
        <w:t xml:space="preserve">, exporters who had applied for refunds </w:t>
      </w:r>
      <w:r w:rsidR="008F051A">
        <w:rPr>
          <w:rFonts w:asciiTheme="majorHAnsi" w:hAnsiTheme="majorHAnsi"/>
          <w:sz w:val="24"/>
          <w:szCs w:val="24"/>
        </w:rPr>
        <w:t xml:space="preserve">under </w:t>
      </w:r>
      <w:r w:rsidR="00D47D44">
        <w:rPr>
          <w:rFonts w:asciiTheme="majorHAnsi" w:hAnsiTheme="majorHAnsi"/>
          <w:sz w:val="24"/>
          <w:szCs w:val="24"/>
        </w:rPr>
        <w:t xml:space="preserve">the </w:t>
      </w:r>
      <w:r w:rsidR="008F051A">
        <w:rPr>
          <w:rFonts w:asciiTheme="majorHAnsi" w:hAnsiTheme="majorHAnsi"/>
          <w:sz w:val="24"/>
          <w:szCs w:val="24"/>
        </w:rPr>
        <w:t xml:space="preserve">IGST rebate route </w:t>
      </w:r>
      <w:r w:rsidR="00D47D44">
        <w:rPr>
          <w:rFonts w:asciiTheme="majorHAnsi" w:hAnsiTheme="majorHAnsi"/>
          <w:sz w:val="24"/>
          <w:szCs w:val="24"/>
        </w:rPr>
        <w:t xml:space="preserve">have </w:t>
      </w:r>
      <w:r w:rsidR="006C18BF">
        <w:rPr>
          <w:rFonts w:asciiTheme="majorHAnsi" w:hAnsiTheme="majorHAnsi"/>
          <w:sz w:val="24"/>
          <w:szCs w:val="24"/>
        </w:rPr>
        <w:t>been checking</w:t>
      </w:r>
      <w:r w:rsidR="008F051A">
        <w:rPr>
          <w:rFonts w:asciiTheme="majorHAnsi" w:hAnsiTheme="majorHAnsi"/>
          <w:sz w:val="24"/>
          <w:szCs w:val="24"/>
        </w:rPr>
        <w:t xml:space="preserve"> their bank accounts on a day to day basis </w:t>
      </w:r>
      <w:r w:rsidR="00D47D44">
        <w:rPr>
          <w:rFonts w:asciiTheme="majorHAnsi" w:hAnsiTheme="majorHAnsi"/>
          <w:sz w:val="24"/>
          <w:szCs w:val="24"/>
        </w:rPr>
        <w:t xml:space="preserve">looking </w:t>
      </w:r>
      <w:r w:rsidR="008F051A">
        <w:rPr>
          <w:rFonts w:asciiTheme="majorHAnsi" w:hAnsiTheme="majorHAnsi"/>
          <w:sz w:val="24"/>
          <w:szCs w:val="24"/>
        </w:rPr>
        <w:t xml:space="preserve">for </w:t>
      </w:r>
      <w:r w:rsidR="00D47D44">
        <w:rPr>
          <w:rFonts w:asciiTheme="majorHAnsi" w:hAnsiTheme="majorHAnsi"/>
          <w:sz w:val="24"/>
          <w:szCs w:val="24"/>
        </w:rPr>
        <w:t xml:space="preserve">the </w:t>
      </w:r>
      <w:r w:rsidR="008F051A">
        <w:rPr>
          <w:rFonts w:asciiTheme="majorHAnsi" w:hAnsiTheme="majorHAnsi"/>
          <w:sz w:val="24"/>
          <w:szCs w:val="24"/>
        </w:rPr>
        <w:t xml:space="preserve">credit of IGST refund. Though </w:t>
      </w:r>
      <w:r w:rsidR="00D47D44">
        <w:rPr>
          <w:rFonts w:asciiTheme="majorHAnsi" w:hAnsiTheme="majorHAnsi"/>
          <w:sz w:val="24"/>
          <w:szCs w:val="24"/>
        </w:rPr>
        <w:t xml:space="preserve">no </w:t>
      </w:r>
      <w:r w:rsidR="00886315">
        <w:rPr>
          <w:rFonts w:asciiTheme="majorHAnsi" w:hAnsiTheme="majorHAnsi"/>
          <w:sz w:val="24"/>
          <w:szCs w:val="24"/>
        </w:rPr>
        <w:t>explicit</w:t>
      </w:r>
      <w:r w:rsidR="00216BE5">
        <w:rPr>
          <w:rFonts w:asciiTheme="majorHAnsi" w:hAnsiTheme="majorHAnsi"/>
          <w:sz w:val="24"/>
          <w:szCs w:val="24"/>
        </w:rPr>
        <w:t xml:space="preserve"> time frame for</w:t>
      </w:r>
      <w:r w:rsidR="008F051A">
        <w:rPr>
          <w:rFonts w:asciiTheme="majorHAnsi" w:hAnsiTheme="majorHAnsi"/>
          <w:sz w:val="24"/>
          <w:szCs w:val="24"/>
        </w:rPr>
        <w:t xml:space="preserve"> </w:t>
      </w:r>
      <w:r w:rsidR="00216BE5">
        <w:rPr>
          <w:rFonts w:asciiTheme="majorHAnsi" w:hAnsiTheme="majorHAnsi"/>
          <w:sz w:val="24"/>
          <w:szCs w:val="24"/>
        </w:rPr>
        <w:t xml:space="preserve">processing of refund under </w:t>
      </w:r>
      <w:r w:rsidR="008F051A">
        <w:rPr>
          <w:rFonts w:asciiTheme="majorHAnsi" w:hAnsiTheme="majorHAnsi"/>
          <w:sz w:val="24"/>
          <w:szCs w:val="24"/>
        </w:rPr>
        <w:t>IGST</w:t>
      </w:r>
      <w:r w:rsidR="00216BE5">
        <w:rPr>
          <w:rFonts w:asciiTheme="majorHAnsi" w:hAnsiTheme="majorHAnsi"/>
          <w:sz w:val="24"/>
          <w:szCs w:val="24"/>
        </w:rPr>
        <w:t xml:space="preserve"> rebate route was</w:t>
      </w:r>
      <w:r w:rsidR="008F051A">
        <w:rPr>
          <w:rFonts w:asciiTheme="majorHAnsi" w:hAnsiTheme="majorHAnsi"/>
          <w:sz w:val="24"/>
          <w:szCs w:val="24"/>
        </w:rPr>
        <w:t xml:space="preserve"> </w:t>
      </w:r>
      <w:r w:rsidR="00216BE5">
        <w:rPr>
          <w:rFonts w:asciiTheme="majorHAnsi" w:hAnsiTheme="majorHAnsi"/>
          <w:sz w:val="24"/>
          <w:szCs w:val="24"/>
        </w:rPr>
        <w:t>stipulated under GST law</w:t>
      </w:r>
      <w:r w:rsidR="00886315">
        <w:rPr>
          <w:rFonts w:asciiTheme="majorHAnsi" w:hAnsiTheme="majorHAnsi"/>
          <w:sz w:val="24"/>
          <w:szCs w:val="24"/>
        </w:rPr>
        <w:t xml:space="preserve">, it </w:t>
      </w:r>
      <w:r w:rsidR="00D47D44">
        <w:rPr>
          <w:rFonts w:asciiTheme="majorHAnsi" w:hAnsiTheme="majorHAnsi"/>
          <w:sz w:val="24"/>
          <w:szCs w:val="24"/>
        </w:rPr>
        <w:t xml:space="preserve">was </w:t>
      </w:r>
      <w:r w:rsidR="008F051A">
        <w:rPr>
          <w:rFonts w:asciiTheme="majorHAnsi" w:hAnsiTheme="majorHAnsi"/>
          <w:sz w:val="24"/>
          <w:szCs w:val="24"/>
        </w:rPr>
        <w:t xml:space="preserve">generally believed </w:t>
      </w:r>
      <w:r w:rsidR="00886315">
        <w:rPr>
          <w:rFonts w:asciiTheme="majorHAnsi" w:hAnsiTheme="majorHAnsi"/>
          <w:sz w:val="24"/>
          <w:szCs w:val="24"/>
        </w:rPr>
        <w:t xml:space="preserve">that processing of refunds would be </w:t>
      </w:r>
      <w:r w:rsidR="008F051A">
        <w:rPr>
          <w:rFonts w:asciiTheme="majorHAnsi" w:hAnsiTheme="majorHAnsi"/>
          <w:sz w:val="24"/>
          <w:szCs w:val="24"/>
        </w:rPr>
        <w:t xml:space="preserve">quicker </w:t>
      </w:r>
      <w:r w:rsidR="00D47D44">
        <w:rPr>
          <w:rFonts w:asciiTheme="majorHAnsi" w:hAnsiTheme="majorHAnsi"/>
          <w:sz w:val="24"/>
          <w:szCs w:val="24"/>
        </w:rPr>
        <w:t>due to</w:t>
      </w:r>
      <w:r w:rsidR="00782C3F">
        <w:rPr>
          <w:rFonts w:asciiTheme="majorHAnsi" w:hAnsiTheme="majorHAnsi"/>
          <w:sz w:val="24"/>
          <w:szCs w:val="24"/>
        </w:rPr>
        <w:t xml:space="preserve"> automated processing</w:t>
      </w:r>
      <w:r w:rsidR="008F051A">
        <w:rPr>
          <w:rFonts w:asciiTheme="majorHAnsi" w:hAnsiTheme="majorHAnsi"/>
          <w:sz w:val="24"/>
          <w:szCs w:val="24"/>
        </w:rPr>
        <w:t xml:space="preserve">. </w:t>
      </w:r>
    </w:p>
    <w:p w14:paraId="5213C3AA" w14:textId="2701F9FA" w:rsidR="00886315" w:rsidRDefault="008F051A" w:rsidP="008F051A">
      <w:pPr>
        <w:jc w:val="both"/>
        <w:rPr>
          <w:rFonts w:asciiTheme="majorHAnsi" w:hAnsiTheme="majorHAnsi"/>
          <w:sz w:val="24"/>
          <w:szCs w:val="24"/>
        </w:rPr>
      </w:pPr>
      <w:r>
        <w:rPr>
          <w:rFonts w:asciiTheme="majorHAnsi" w:hAnsiTheme="majorHAnsi"/>
          <w:sz w:val="24"/>
          <w:szCs w:val="24"/>
        </w:rPr>
        <w:t>To the surprise of the exporters th</w:t>
      </w:r>
      <w:r w:rsidR="00782C3F">
        <w:rPr>
          <w:rFonts w:asciiTheme="majorHAnsi" w:hAnsiTheme="majorHAnsi"/>
          <w:sz w:val="24"/>
          <w:szCs w:val="24"/>
        </w:rPr>
        <w:t xml:space="preserve">e customs officials started </w:t>
      </w:r>
      <w:r w:rsidR="00216BE5">
        <w:rPr>
          <w:rFonts w:asciiTheme="majorHAnsi" w:hAnsiTheme="majorHAnsi"/>
          <w:sz w:val="24"/>
          <w:szCs w:val="24"/>
        </w:rPr>
        <w:t>uploading</w:t>
      </w:r>
      <w:r>
        <w:rPr>
          <w:rFonts w:asciiTheme="majorHAnsi" w:hAnsiTheme="majorHAnsi"/>
          <w:sz w:val="24"/>
          <w:szCs w:val="24"/>
        </w:rPr>
        <w:t xml:space="preserve"> </w:t>
      </w:r>
      <w:r w:rsidR="00E90ACD">
        <w:rPr>
          <w:rFonts w:asciiTheme="majorHAnsi" w:hAnsiTheme="majorHAnsi"/>
          <w:sz w:val="24"/>
          <w:szCs w:val="24"/>
        </w:rPr>
        <w:t>“</w:t>
      </w:r>
      <w:r>
        <w:rPr>
          <w:rFonts w:asciiTheme="majorHAnsi" w:hAnsiTheme="majorHAnsi"/>
          <w:sz w:val="24"/>
          <w:szCs w:val="24"/>
        </w:rPr>
        <w:t>IGST integration report</w:t>
      </w:r>
      <w:r w:rsidR="00E90ACD">
        <w:rPr>
          <w:rFonts w:asciiTheme="majorHAnsi" w:hAnsiTheme="majorHAnsi"/>
          <w:sz w:val="24"/>
          <w:szCs w:val="24"/>
        </w:rPr>
        <w:t>”</w:t>
      </w:r>
      <w:r w:rsidR="00886315">
        <w:rPr>
          <w:rFonts w:asciiTheme="majorHAnsi" w:hAnsiTheme="majorHAnsi"/>
          <w:sz w:val="24"/>
          <w:szCs w:val="24"/>
        </w:rPr>
        <w:t xml:space="preserve"> generated out of the IGST refund module</w:t>
      </w:r>
      <w:r w:rsidR="00E90ACD">
        <w:rPr>
          <w:rFonts w:asciiTheme="majorHAnsi" w:hAnsiTheme="majorHAnsi"/>
          <w:sz w:val="24"/>
          <w:szCs w:val="24"/>
        </w:rPr>
        <w:t xml:space="preserve"> available in the designated system</w:t>
      </w:r>
      <w:r>
        <w:rPr>
          <w:rFonts w:asciiTheme="majorHAnsi" w:hAnsiTheme="majorHAnsi"/>
          <w:sz w:val="24"/>
          <w:szCs w:val="24"/>
        </w:rPr>
        <w:t xml:space="preserve"> in </w:t>
      </w:r>
      <w:r w:rsidR="00E90ACD">
        <w:rPr>
          <w:rFonts w:asciiTheme="majorHAnsi" w:hAnsiTheme="majorHAnsi"/>
          <w:sz w:val="24"/>
          <w:szCs w:val="24"/>
        </w:rPr>
        <w:t xml:space="preserve">the </w:t>
      </w:r>
      <w:r>
        <w:rPr>
          <w:rFonts w:asciiTheme="majorHAnsi" w:hAnsiTheme="majorHAnsi"/>
          <w:sz w:val="24"/>
          <w:szCs w:val="24"/>
        </w:rPr>
        <w:t xml:space="preserve">customs </w:t>
      </w:r>
      <w:r w:rsidR="004618BA">
        <w:rPr>
          <w:rFonts w:asciiTheme="majorHAnsi" w:hAnsiTheme="majorHAnsi"/>
          <w:sz w:val="24"/>
          <w:szCs w:val="24"/>
        </w:rPr>
        <w:t>portal</w:t>
      </w:r>
      <w:r w:rsidR="00E90ACD">
        <w:rPr>
          <w:rFonts w:asciiTheme="majorHAnsi" w:hAnsiTheme="majorHAnsi"/>
          <w:sz w:val="24"/>
          <w:szCs w:val="24"/>
        </w:rPr>
        <w:t xml:space="preserve">. This report </w:t>
      </w:r>
      <w:r w:rsidR="00886315">
        <w:rPr>
          <w:rFonts w:asciiTheme="majorHAnsi" w:hAnsiTheme="majorHAnsi"/>
          <w:sz w:val="24"/>
          <w:szCs w:val="24"/>
        </w:rPr>
        <w:t>details the</w:t>
      </w:r>
      <w:r>
        <w:rPr>
          <w:rFonts w:asciiTheme="majorHAnsi" w:hAnsiTheme="majorHAnsi"/>
          <w:sz w:val="24"/>
          <w:szCs w:val="24"/>
        </w:rPr>
        <w:t xml:space="preserve"> errors/</w:t>
      </w:r>
      <w:r w:rsidR="00886315">
        <w:rPr>
          <w:rFonts w:asciiTheme="majorHAnsi" w:hAnsiTheme="majorHAnsi"/>
          <w:sz w:val="24"/>
          <w:szCs w:val="24"/>
        </w:rPr>
        <w:t xml:space="preserve">mismatches of shipping bill data </w:t>
      </w:r>
      <w:r w:rsidR="00886315" w:rsidRPr="00886315">
        <w:rPr>
          <w:rFonts w:asciiTheme="majorHAnsi" w:hAnsiTheme="majorHAnsi"/>
          <w:sz w:val="24"/>
          <w:szCs w:val="24"/>
        </w:rPr>
        <w:t>available in</w:t>
      </w:r>
      <w:r w:rsidR="0091088D">
        <w:rPr>
          <w:rFonts w:asciiTheme="majorHAnsi" w:hAnsiTheme="majorHAnsi"/>
          <w:sz w:val="24"/>
          <w:szCs w:val="24"/>
        </w:rPr>
        <w:t xml:space="preserve"> t</w:t>
      </w:r>
      <w:r w:rsidR="0091088D" w:rsidRPr="0091088D">
        <w:rPr>
          <w:rFonts w:asciiTheme="majorHAnsi" w:hAnsiTheme="majorHAnsi"/>
          <w:sz w:val="24"/>
          <w:szCs w:val="24"/>
        </w:rPr>
        <w:t>he Indian Customs EDI System</w:t>
      </w:r>
      <w:r w:rsidR="0091088D">
        <w:rPr>
          <w:rFonts w:asciiTheme="majorHAnsi" w:hAnsiTheme="majorHAnsi"/>
          <w:sz w:val="24"/>
          <w:szCs w:val="24"/>
        </w:rPr>
        <w:t xml:space="preserve"> (</w:t>
      </w:r>
      <w:r w:rsidR="00886315" w:rsidRPr="00886315">
        <w:rPr>
          <w:rFonts w:asciiTheme="majorHAnsi" w:hAnsiTheme="majorHAnsi"/>
          <w:sz w:val="24"/>
          <w:szCs w:val="24"/>
        </w:rPr>
        <w:t>ICES</w:t>
      </w:r>
      <w:r w:rsidR="0091088D">
        <w:rPr>
          <w:rFonts w:asciiTheme="majorHAnsi" w:hAnsiTheme="majorHAnsi"/>
          <w:sz w:val="24"/>
          <w:szCs w:val="24"/>
        </w:rPr>
        <w:t>)</w:t>
      </w:r>
      <w:r w:rsidR="00886315" w:rsidRPr="00886315">
        <w:rPr>
          <w:rFonts w:asciiTheme="majorHAnsi" w:hAnsiTheme="majorHAnsi"/>
          <w:sz w:val="24"/>
          <w:szCs w:val="24"/>
        </w:rPr>
        <w:t xml:space="preserve"> against the GST </w:t>
      </w:r>
      <w:r w:rsidR="00886315">
        <w:rPr>
          <w:rFonts w:asciiTheme="majorHAnsi" w:hAnsiTheme="majorHAnsi"/>
          <w:sz w:val="24"/>
          <w:szCs w:val="24"/>
        </w:rPr>
        <w:t>Returns data transmitted by GSTN</w:t>
      </w:r>
      <w:r>
        <w:rPr>
          <w:rFonts w:asciiTheme="majorHAnsi" w:hAnsiTheme="majorHAnsi"/>
          <w:sz w:val="24"/>
          <w:szCs w:val="24"/>
        </w:rPr>
        <w:t xml:space="preserve">. </w:t>
      </w:r>
      <w:r w:rsidR="004618BA">
        <w:rPr>
          <w:rFonts w:asciiTheme="majorHAnsi" w:hAnsiTheme="majorHAnsi"/>
          <w:sz w:val="24"/>
          <w:szCs w:val="24"/>
        </w:rPr>
        <w:t xml:space="preserve"> </w:t>
      </w:r>
      <w:r w:rsidR="00886315">
        <w:rPr>
          <w:rFonts w:asciiTheme="majorHAnsi" w:hAnsiTheme="majorHAnsi"/>
          <w:sz w:val="24"/>
          <w:szCs w:val="24"/>
        </w:rPr>
        <w:t xml:space="preserve">The errors/mismatches </w:t>
      </w:r>
      <w:r w:rsidR="004F75B4">
        <w:rPr>
          <w:rFonts w:asciiTheme="majorHAnsi" w:hAnsiTheme="majorHAnsi"/>
          <w:sz w:val="24"/>
          <w:szCs w:val="24"/>
        </w:rPr>
        <w:t>have</w:t>
      </w:r>
      <w:r w:rsidR="00886315">
        <w:rPr>
          <w:rFonts w:asciiTheme="majorHAnsi" w:hAnsiTheme="majorHAnsi"/>
          <w:sz w:val="24"/>
          <w:szCs w:val="24"/>
        </w:rPr>
        <w:t xml:space="preserve"> been</w:t>
      </w:r>
      <w:r w:rsidR="004F75B4">
        <w:rPr>
          <w:rFonts w:asciiTheme="majorHAnsi" w:hAnsiTheme="majorHAnsi"/>
          <w:sz w:val="24"/>
          <w:szCs w:val="24"/>
        </w:rPr>
        <w:t xml:space="preserve"> classified by the report</w:t>
      </w:r>
      <w:r w:rsidR="00886315">
        <w:rPr>
          <w:rFonts w:asciiTheme="majorHAnsi" w:hAnsiTheme="majorHAnsi"/>
          <w:sz w:val="24"/>
          <w:szCs w:val="24"/>
        </w:rPr>
        <w:t xml:space="preserve"> </w:t>
      </w:r>
      <w:r w:rsidR="004F75B4">
        <w:rPr>
          <w:rFonts w:asciiTheme="majorHAnsi" w:hAnsiTheme="majorHAnsi"/>
          <w:sz w:val="24"/>
          <w:szCs w:val="24"/>
        </w:rPr>
        <w:t>under the following codes:</w:t>
      </w:r>
    </w:p>
    <w:tbl>
      <w:tblPr>
        <w:tblStyle w:val="TableGrid"/>
        <w:tblW w:w="0" w:type="auto"/>
        <w:jc w:val="center"/>
        <w:tblLook w:val="04A0" w:firstRow="1" w:lastRow="0" w:firstColumn="1" w:lastColumn="0" w:noHBand="0" w:noVBand="1"/>
      </w:tblPr>
      <w:tblGrid>
        <w:gridCol w:w="1278"/>
        <w:gridCol w:w="4851"/>
      </w:tblGrid>
      <w:tr w:rsidR="004F75B4" w14:paraId="31ED1DE2" w14:textId="77777777" w:rsidTr="004F75B4">
        <w:trPr>
          <w:jc w:val="center"/>
        </w:trPr>
        <w:tc>
          <w:tcPr>
            <w:tcW w:w="1278" w:type="dxa"/>
          </w:tcPr>
          <w:p w14:paraId="5B462ECB" w14:textId="77777777" w:rsidR="004F75B4" w:rsidRPr="004F75B4" w:rsidRDefault="004F75B4" w:rsidP="004F75B4">
            <w:pPr>
              <w:jc w:val="center"/>
              <w:rPr>
                <w:rFonts w:asciiTheme="majorHAnsi" w:hAnsiTheme="majorHAnsi"/>
                <w:b/>
                <w:sz w:val="24"/>
                <w:szCs w:val="24"/>
              </w:rPr>
            </w:pPr>
            <w:r w:rsidRPr="004F75B4">
              <w:rPr>
                <w:rFonts w:asciiTheme="majorHAnsi" w:hAnsiTheme="majorHAnsi"/>
                <w:b/>
                <w:sz w:val="24"/>
                <w:szCs w:val="24"/>
              </w:rPr>
              <w:t>Codes</w:t>
            </w:r>
          </w:p>
        </w:tc>
        <w:tc>
          <w:tcPr>
            <w:tcW w:w="4851" w:type="dxa"/>
          </w:tcPr>
          <w:p w14:paraId="2E7DFA03" w14:textId="77777777" w:rsidR="004F75B4" w:rsidRPr="004F75B4" w:rsidRDefault="004F75B4" w:rsidP="004F75B4">
            <w:pPr>
              <w:jc w:val="center"/>
              <w:rPr>
                <w:rFonts w:asciiTheme="majorHAnsi" w:hAnsiTheme="majorHAnsi"/>
                <w:b/>
                <w:sz w:val="24"/>
                <w:szCs w:val="24"/>
              </w:rPr>
            </w:pPr>
            <w:r>
              <w:rPr>
                <w:rFonts w:asciiTheme="majorHAnsi" w:hAnsiTheme="majorHAnsi"/>
                <w:b/>
                <w:sz w:val="24"/>
                <w:szCs w:val="24"/>
              </w:rPr>
              <w:t>Meaning</w:t>
            </w:r>
          </w:p>
        </w:tc>
      </w:tr>
      <w:tr w:rsidR="004F75B4" w14:paraId="07F6637D" w14:textId="77777777" w:rsidTr="004F75B4">
        <w:trPr>
          <w:jc w:val="center"/>
        </w:trPr>
        <w:tc>
          <w:tcPr>
            <w:tcW w:w="1278" w:type="dxa"/>
          </w:tcPr>
          <w:p w14:paraId="70A023F1" w14:textId="77777777" w:rsidR="004F75B4" w:rsidRPr="00D64F03" w:rsidRDefault="004F75B4" w:rsidP="008F051A">
            <w:pPr>
              <w:jc w:val="both"/>
              <w:rPr>
                <w:rFonts w:asciiTheme="majorHAnsi" w:hAnsiTheme="majorHAnsi"/>
                <w:b/>
                <w:i/>
                <w:sz w:val="24"/>
                <w:szCs w:val="24"/>
              </w:rPr>
            </w:pPr>
            <w:r w:rsidRPr="00D64F03">
              <w:rPr>
                <w:rFonts w:asciiTheme="majorHAnsi" w:hAnsiTheme="majorHAnsi"/>
                <w:b/>
                <w:i/>
                <w:sz w:val="24"/>
                <w:szCs w:val="24"/>
              </w:rPr>
              <w:t>SB000</w:t>
            </w:r>
          </w:p>
        </w:tc>
        <w:tc>
          <w:tcPr>
            <w:tcW w:w="4851" w:type="dxa"/>
          </w:tcPr>
          <w:p w14:paraId="4A8FC145" w14:textId="77777777" w:rsidR="004F75B4" w:rsidRPr="00D64F03" w:rsidRDefault="004F75B4" w:rsidP="008F051A">
            <w:pPr>
              <w:jc w:val="both"/>
              <w:rPr>
                <w:rFonts w:asciiTheme="majorHAnsi" w:hAnsiTheme="majorHAnsi"/>
                <w:b/>
                <w:i/>
                <w:sz w:val="24"/>
                <w:szCs w:val="24"/>
              </w:rPr>
            </w:pPr>
            <w:r w:rsidRPr="00D64F03">
              <w:rPr>
                <w:rFonts w:asciiTheme="majorHAnsi" w:hAnsiTheme="majorHAnsi"/>
                <w:b/>
                <w:i/>
                <w:sz w:val="24"/>
                <w:szCs w:val="24"/>
              </w:rPr>
              <w:t xml:space="preserve">Successfully validated </w:t>
            </w:r>
          </w:p>
        </w:tc>
      </w:tr>
      <w:tr w:rsidR="004F75B4" w14:paraId="36EC3B87" w14:textId="77777777" w:rsidTr="004F75B4">
        <w:trPr>
          <w:jc w:val="center"/>
        </w:trPr>
        <w:tc>
          <w:tcPr>
            <w:tcW w:w="1278" w:type="dxa"/>
          </w:tcPr>
          <w:p w14:paraId="125369B6" w14:textId="77777777" w:rsidR="004F75B4" w:rsidRDefault="004F75B4" w:rsidP="008F051A">
            <w:pPr>
              <w:jc w:val="both"/>
              <w:rPr>
                <w:rFonts w:asciiTheme="majorHAnsi" w:hAnsiTheme="majorHAnsi"/>
                <w:sz w:val="24"/>
                <w:szCs w:val="24"/>
              </w:rPr>
            </w:pPr>
            <w:r>
              <w:rPr>
                <w:rFonts w:asciiTheme="majorHAnsi" w:hAnsiTheme="majorHAnsi"/>
                <w:sz w:val="24"/>
                <w:szCs w:val="24"/>
              </w:rPr>
              <w:t>SB001</w:t>
            </w:r>
          </w:p>
        </w:tc>
        <w:tc>
          <w:tcPr>
            <w:tcW w:w="4851" w:type="dxa"/>
          </w:tcPr>
          <w:p w14:paraId="250B208B" w14:textId="77777777" w:rsidR="004F75B4" w:rsidRDefault="004F75B4" w:rsidP="008F051A">
            <w:pPr>
              <w:jc w:val="both"/>
              <w:rPr>
                <w:rFonts w:asciiTheme="majorHAnsi" w:hAnsiTheme="majorHAnsi"/>
                <w:sz w:val="24"/>
                <w:szCs w:val="24"/>
              </w:rPr>
            </w:pPr>
            <w:r>
              <w:rPr>
                <w:rFonts w:asciiTheme="majorHAnsi" w:hAnsiTheme="majorHAnsi"/>
                <w:sz w:val="24"/>
                <w:szCs w:val="24"/>
              </w:rPr>
              <w:t>Invalid Shipping Bill details</w:t>
            </w:r>
          </w:p>
        </w:tc>
      </w:tr>
      <w:tr w:rsidR="004F75B4" w14:paraId="630D5062" w14:textId="77777777" w:rsidTr="004F75B4">
        <w:trPr>
          <w:jc w:val="center"/>
        </w:trPr>
        <w:tc>
          <w:tcPr>
            <w:tcW w:w="1278" w:type="dxa"/>
          </w:tcPr>
          <w:p w14:paraId="1FB48B61" w14:textId="77777777" w:rsidR="004F75B4" w:rsidRDefault="004F75B4" w:rsidP="008F051A">
            <w:pPr>
              <w:jc w:val="both"/>
              <w:rPr>
                <w:rFonts w:asciiTheme="majorHAnsi" w:hAnsiTheme="majorHAnsi"/>
                <w:sz w:val="24"/>
                <w:szCs w:val="24"/>
              </w:rPr>
            </w:pPr>
            <w:r>
              <w:rPr>
                <w:rFonts w:asciiTheme="majorHAnsi" w:hAnsiTheme="majorHAnsi"/>
                <w:sz w:val="24"/>
                <w:szCs w:val="24"/>
              </w:rPr>
              <w:t>SB002</w:t>
            </w:r>
          </w:p>
        </w:tc>
        <w:tc>
          <w:tcPr>
            <w:tcW w:w="4851" w:type="dxa"/>
          </w:tcPr>
          <w:p w14:paraId="6C53B9D7" w14:textId="77777777" w:rsidR="004F75B4" w:rsidRDefault="004F75B4" w:rsidP="008F051A">
            <w:pPr>
              <w:jc w:val="both"/>
              <w:rPr>
                <w:rFonts w:asciiTheme="majorHAnsi" w:hAnsiTheme="majorHAnsi"/>
                <w:sz w:val="24"/>
                <w:szCs w:val="24"/>
              </w:rPr>
            </w:pPr>
            <w:r>
              <w:rPr>
                <w:rFonts w:asciiTheme="majorHAnsi" w:hAnsiTheme="majorHAnsi"/>
                <w:sz w:val="24"/>
                <w:szCs w:val="24"/>
              </w:rPr>
              <w:t>Export General Manifest (EGM) not filed</w:t>
            </w:r>
          </w:p>
        </w:tc>
      </w:tr>
      <w:tr w:rsidR="004F75B4" w14:paraId="042891C5" w14:textId="77777777" w:rsidTr="004F75B4">
        <w:trPr>
          <w:jc w:val="center"/>
        </w:trPr>
        <w:tc>
          <w:tcPr>
            <w:tcW w:w="1278" w:type="dxa"/>
          </w:tcPr>
          <w:p w14:paraId="10D1B35E" w14:textId="77777777" w:rsidR="004F75B4" w:rsidRDefault="004F75B4" w:rsidP="008F051A">
            <w:pPr>
              <w:jc w:val="both"/>
              <w:rPr>
                <w:rFonts w:asciiTheme="majorHAnsi" w:hAnsiTheme="majorHAnsi"/>
                <w:sz w:val="24"/>
                <w:szCs w:val="24"/>
              </w:rPr>
            </w:pPr>
            <w:r>
              <w:rPr>
                <w:rFonts w:asciiTheme="majorHAnsi" w:hAnsiTheme="majorHAnsi"/>
                <w:sz w:val="24"/>
                <w:szCs w:val="24"/>
              </w:rPr>
              <w:t>SB003</w:t>
            </w:r>
          </w:p>
        </w:tc>
        <w:tc>
          <w:tcPr>
            <w:tcW w:w="4851" w:type="dxa"/>
          </w:tcPr>
          <w:p w14:paraId="57DAE8FA" w14:textId="77777777" w:rsidR="004F75B4" w:rsidRDefault="004F75B4" w:rsidP="008F051A">
            <w:pPr>
              <w:jc w:val="both"/>
              <w:rPr>
                <w:rFonts w:asciiTheme="majorHAnsi" w:hAnsiTheme="majorHAnsi"/>
                <w:sz w:val="24"/>
                <w:szCs w:val="24"/>
              </w:rPr>
            </w:pPr>
            <w:r>
              <w:rPr>
                <w:rFonts w:asciiTheme="majorHAnsi" w:hAnsiTheme="majorHAnsi"/>
                <w:sz w:val="24"/>
                <w:szCs w:val="24"/>
              </w:rPr>
              <w:t>GSTIN Mismatch</w:t>
            </w:r>
          </w:p>
        </w:tc>
      </w:tr>
      <w:tr w:rsidR="004F75B4" w14:paraId="321A6C3F" w14:textId="77777777" w:rsidTr="004F75B4">
        <w:trPr>
          <w:jc w:val="center"/>
        </w:trPr>
        <w:tc>
          <w:tcPr>
            <w:tcW w:w="1278" w:type="dxa"/>
          </w:tcPr>
          <w:p w14:paraId="236CE8F7" w14:textId="77777777" w:rsidR="004F75B4" w:rsidRDefault="004F75B4" w:rsidP="008F051A">
            <w:pPr>
              <w:jc w:val="both"/>
              <w:rPr>
                <w:rFonts w:asciiTheme="majorHAnsi" w:hAnsiTheme="majorHAnsi"/>
                <w:sz w:val="24"/>
                <w:szCs w:val="24"/>
              </w:rPr>
            </w:pPr>
            <w:r>
              <w:rPr>
                <w:rFonts w:asciiTheme="majorHAnsi" w:hAnsiTheme="majorHAnsi"/>
                <w:sz w:val="24"/>
                <w:szCs w:val="24"/>
              </w:rPr>
              <w:t>SB004</w:t>
            </w:r>
          </w:p>
        </w:tc>
        <w:tc>
          <w:tcPr>
            <w:tcW w:w="4851" w:type="dxa"/>
          </w:tcPr>
          <w:p w14:paraId="243220A0" w14:textId="77777777" w:rsidR="004F75B4" w:rsidRDefault="004F75B4" w:rsidP="008F051A">
            <w:pPr>
              <w:jc w:val="both"/>
              <w:rPr>
                <w:rFonts w:asciiTheme="majorHAnsi" w:hAnsiTheme="majorHAnsi"/>
                <w:sz w:val="24"/>
                <w:szCs w:val="24"/>
              </w:rPr>
            </w:pPr>
            <w:r>
              <w:rPr>
                <w:rFonts w:asciiTheme="majorHAnsi" w:hAnsiTheme="majorHAnsi"/>
                <w:sz w:val="24"/>
                <w:szCs w:val="24"/>
              </w:rPr>
              <w:t>Record already received and validated</w:t>
            </w:r>
          </w:p>
        </w:tc>
      </w:tr>
      <w:tr w:rsidR="004F75B4" w14:paraId="502B328A" w14:textId="77777777" w:rsidTr="004F75B4">
        <w:trPr>
          <w:jc w:val="center"/>
        </w:trPr>
        <w:tc>
          <w:tcPr>
            <w:tcW w:w="1278" w:type="dxa"/>
          </w:tcPr>
          <w:p w14:paraId="3AB789B9" w14:textId="77777777" w:rsidR="004F75B4" w:rsidRDefault="004F75B4" w:rsidP="008F051A">
            <w:pPr>
              <w:jc w:val="both"/>
              <w:rPr>
                <w:rFonts w:asciiTheme="majorHAnsi" w:hAnsiTheme="majorHAnsi"/>
                <w:sz w:val="24"/>
                <w:szCs w:val="24"/>
              </w:rPr>
            </w:pPr>
            <w:r>
              <w:rPr>
                <w:rFonts w:asciiTheme="majorHAnsi" w:hAnsiTheme="majorHAnsi"/>
                <w:sz w:val="24"/>
                <w:szCs w:val="24"/>
              </w:rPr>
              <w:t>SB005</w:t>
            </w:r>
          </w:p>
        </w:tc>
        <w:tc>
          <w:tcPr>
            <w:tcW w:w="4851" w:type="dxa"/>
          </w:tcPr>
          <w:p w14:paraId="2E2B5A12" w14:textId="77777777" w:rsidR="004F75B4" w:rsidRDefault="004F75B4" w:rsidP="008F051A">
            <w:pPr>
              <w:jc w:val="both"/>
              <w:rPr>
                <w:rFonts w:asciiTheme="majorHAnsi" w:hAnsiTheme="majorHAnsi"/>
                <w:sz w:val="24"/>
                <w:szCs w:val="24"/>
              </w:rPr>
            </w:pPr>
            <w:r>
              <w:rPr>
                <w:rFonts w:asciiTheme="majorHAnsi" w:hAnsiTheme="majorHAnsi"/>
                <w:sz w:val="24"/>
                <w:szCs w:val="24"/>
              </w:rPr>
              <w:t>Invalid Invoice Number</w:t>
            </w:r>
          </w:p>
        </w:tc>
      </w:tr>
      <w:tr w:rsidR="004F75B4" w14:paraId="1C9ABB76" w14:textId="77777777" w:rsidTr="004F75B4">
        <w:trPr>
          <w:jc w:val="center"/>
        </w:trPr>
        <w:tc>
          <w:tcPr>
            <w:tcW w:w="1278" w:type="dxa"/>
          </w:tcPr>
          <w:p w14:paraId="243EB558" w14:textId="77777777" w:rsidR="004F75B4" w:rsidRDefault="004F75B4" w:rsidP="008F051A">
            <w:pPr>
              <w:jc w:val="both"/>
              <w:rPr>
                <w:rFonts w:asciiTheme="majorHAnsi" w:hAnsiTheme="majorHAnsi"/>
                <w:sz w:val="24"/>
                <w:szCs w:val="24"/>
              </w:rPr>
            </w:pPr>
            <w:r>
              <w:rPr>
                <w:rFonts w:asciiTheme="majorHAnsi" w:hAnsiTheme="majorHAnsi"/>
                <w:sz w:val="24"/>
                <w:szCs w:val="24"/>
              </w:rPr>
              <w:t>SB006</w:t>
            </w:r>
          </w:p>
        </w:tc>
        <w:tc>
          <w:tcPr>
            <w:tcW w:w="4851" w:type="dxa"/>
          </w:tcPr>
          <w:p w14:paraId="14BFC950" w14:textId="77777777" w:rsidR="004F75B4" w:rsidRDefault="004F75B4" w:rsidP="008F051A">
            <w:pPr>
              <w:jc w:val="both"/>
              <w:rPr>
                <w:rFonts w:asciiTheme="majorHAnsi" w:hAnsiTheme="majorHAnsi"/>
                <w:sz w:val="24"/>
                <w:szCs w:val="24"/>
              </w:rPr>
            </w:pPr>
            <w:r>
              <w:rPr>
                <w:rFonts w:asciiTheme="majorHAnsi" w:hAnsiTheme="majorHAnsi"/>
                <w:sz w:val="24"/>
                <w:szCs w:val="24"/>
              </w:rPr>
              <w:t>Gateway EGM not available</w:t>
            </w:r>
          </w:p>
        </w:tc>
      </w:tr>
    </w:tbl>
    <w:p w14:paraId="77165696" w14:textId="77777777" w:rsidR="004F75B4" w:rsidRPr="008E0D29" w:rsidRDefault="004F75B4" w:rsidP="008F051A">
      <w:pPr>
        <w:jc w:val="both"/>
        <w:rPr>
          <w:rFonts w:asciiTheme="majorHAnsi" w:hAnsiTheme="majorHAnsi"/>
          <w:sz w:val="4"/>
          <w:szCs w:val="24"/>
        </w:rPr>
      </w:pPr>
    </w:p>
    <w:p w14:paraId="2F04A597" w14:textId="4DF1559F" w:rsidR="00D64F03" w:rsidRDefault="00337D1C" w:rsidP="008F051A">
      <w:pPr>
        <w:jc w:val="both"/>
        <w:rPr>
          <w:rFonts w:asciiTheme="majorHAnsi" w:hAnsiTheme="majorHAnsi"/>
          <w:noProof/>
          <w:sz w:val="24"/>
          <w:szCs w:val="24"/>
        </w:rPr>
      </w:pPr>
      <w:r>
        <w:rPr>
          <w:rFonts w:asciiTheme="majorHAnsi" w:hAnsiTheme="majorHAnsi"/>
          <w:noProof/>
          <w:sz w:val="24"/>
          <w:szCs w:val="24"/>
          <w:lang w:val="en-IN" w:eastAsia="en-IN"/>
        </w:rPr>
        <mc:AlternateContent>
          <mc:Choice Requires="wps">
            <w:drawing>
              <wp:anchor distT="0" distB="0" distL="114300" distR="114300" simplePos="0" relativeHeight="251665408" behindDoc="0" locked="0" layoutInCell="1" allowOverlap="1" wp14:anchorId="7BF557A8" wp14:editId="0E30B07C">
                <wp:simplePos x="0" y="0"/>
                <wp:positionH relativeFrom="column">
                  <wp:posOffset>1838325</wp:posOffset>
                </wp:positionH>
                <wp:positionV relativeFrom="paragraph">
                  <wp:posOffset>714375</wp:posOffset>
                </wp:positionV>
                <wp:extent cx="1724025" cy="742950"/>
                <wp:effectExtent l="0" t="0" r="28575" b="19050"/>
                <wp:wrapNone/>
                <wp:docPr id="8" name="Rounded Rectangle 8"/>
                <wp:cNvGraphicFramePr/>
                <a:graphic xmlns:a="http://schemas.openxmlformats.org/drawingml/2006/main">
                  <a:graphicData uri="http://schemas.microsoft.com/office/word/2010/wordprocessingShape">
                    <wps:wsp>
                      <wps:cNvSpPr/>
                      <wps:spPr>
                        <a:xfrm>
                          <a:off x="0" y="0"/>
                          <a:ext cx="1724025" cy="742950"/>
                        </a:xfrm>
                        <a:prstGeom prst="roundRect">
                          <a:avLst/>
                        </a:prstGeom>
                      </wps:spPr>
                      <wps:style>
                        <a:lnRef idx="2">
                          <a:schemeClr val="dk1"/>
                        </a:lnRef>
                        <a:fillRef idx="1">
                          <a:schemeClr val="lt1"/>
                        </a:fillRef>
                        <a:effectRef idx="0">
                          <a:schemeClr val="dk1"/>
                        </a:effectRef>
                        <a:fontRef idx="minor">
                          <a:schemeClr val="dk1"/>
                        </a:fontRef>
                      </wps:style>
                      <wps:txbx>
                        <w:txbxContent>
                          <w:p w14:paraId="6D65FD4D" w14:textId="77777777" w:rsidR="00337D1C" w:rsidRPr="00337D1C" w:rsidRDefault="00337D1C" w:rsidP="00337D1C">
                            <w:pPr>
                              <w:jc w:val="center"/>
                              <w:rPr>
                                <w:b/>
                              </w:rPr>
                            </w:pPr>
                            <w:r w:rsidRPr="00337D1C">
                              <w:rPr>
                                <w:b/>
                              </w:rPr>
                              <w:t>IGST Refund Module – Customs designated system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8" o:spid="_x0000_s1026" style="position:absolute;left:0;text-align:left;margin-left:144.75pt;margin-top:56.25pt;width:135.75pt;height:5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" fillcolor="white [3201]" strokecolor="black [3200]" strokeweight="2pt">
                <v:textbox>
                  <w:txbxContent>
                    <w:p w14:paraId="6D65FD4D" w14:textId="77777777" w:rsidR="00337D1C" w:rsidRPr="00337D1C" w:rsidRDefault="00337D1C" w:rsidP="00337D1C">
                      <w:pPr>
                        <w:jc w:val="center"/>
                        <w:rPr>
                          <w:b/>
                        </w:rPr>
                      </w:pPr>
                      <w:r w:rsidRPr="00337D1C">
                        <w:rPr>
                          <w:b/>
                        </w:rPr>
                        <w:t>IGST Refund Module – Customs designated system</w:t>
                      </w:r>
                    </w:p>
                  </w:txbxContent>
                </v:textbox>
              </v:roundrect>
            </w:pict>
          </mc:Fallback>
        </mc:AlternateContent>
      </w:r>
      <w:r w:rsidR="004F75B4">
        <w:rPr>
          <w:rFonts w:asciiTheme="majorHAnsi" w:hAnsiTheme="majorHAnsi"/>
          <w:sz w:val="24"/>
          <w:szCs w:val="24"/>
        </w:rPr>
        <w:t xml:space="preserve">This article aims to </w:t>
      </w:r>
      <w:r w:rsidR="00D47D44">
        <w:rPr>
          <w:rFonts w:asciiTheme="majorHAnsi" w:hAnsiTheme="majorHAnsi"/>
          <w:sz w:val="24"/>
          <w:szCs w:val="24"/>
        </w:rPr>
        <w:t xml:space="preserve">serve </w:t>
      </w:r>
      <w:r w:rsidR="004F75B4">
        <w:rPr>
          <w:rFonts w:asciiTheme="majorHAnsi" w:hAnsiTheme="majorHAnsi"/>
          <w:sz w:val="24"/>
          <w:szCs w:val="24"/>
        </w:rPr>
        <w:t>as a guide for the exporters to address the errors and expedite the refunds that are withheld on account of various reasons stated in the table above</w:t>
      </w:r>
      <w:r w:rsidR="00D64F03">
        <w:rPr>
          <w:rFonts w:asciiTheme="majorHAnsi" w:hAnsiTheme="majorHAnsi"/>
          <w:sz w:val="24"/>
          <w:szCs w:val="24"/>
        </w:rPr>
        <w:t>.</w:t>
      </w:r>
      <w:r w:rsidRPr="00337D1C">
        <w:rPr>
          <w:rFonts w:asciiTheme="majorHAnsi" w:hAnsiTheme="majorHAnsi"/>
          <w:noProof/>
          <w:sz w:val="24"/>
          <w:szCs w:val="24"/>
        </w:rPr>
        <w:t xml:space="preserve"> </w:t>
      </w:r>
    </w:p>
    <w:p w14:paraId="60515750" w14:textId="77777777" w:rsidR="00337D1C" w:rsidRDefault="0091088D" w:rsidP="008F051A">
      <w:pPr>
        <w:jc w:val="both"/>
        <w:rPr>
          <w:rFonts w:asciiTheme="majorHAnsi" w:hAnsiTheme="majorHAnsi"/>
          <w:sz w:val="24"/>
          <w:szCs w:val="24"/>
        </w:rPr>
      </w:pPr>
      <w:r>
        <w:rPr>
          <w:rFonts w:asciiTheme="majorHAnsi" w:hAnsiTheme="majorHAnsi"/>
          <w:noProof/>
          <w:sz w:val="24"/>
          <w:szCs w:val="24"/>
          <w:lang w:val="en-IN" w:eastAsia="en-IN"/>
        </w:rPr>
        <w:drawing>
          <wp:anchor distT="0" distB="0" distL="114300" distR="114300" simplePos="0" relativeHeight="251663360" behindDoc="1" locked="0" layoutInCell="1" allowOverlap="1" wp14:anchorId="7CEF409D" wp14:editId="018EB063">
            <wp:simplePos x="0" y="0"/>
            <wp:positionH relativeFrom="column">
              <wp:posOffset>4772025</wp:posOffset>
            </wp:positionH>
            <wp:positionV relativeFrom="paragraph">
              <wp:posOffset>145415</wp:posOffset>
            </wp:positionV>
            <wp:extent cx="933450" cy="443230"/>
            <wp:effectExtent l="0" t="0" r="0" b="0"/>
            <wp:wrapThrough wrapText="bothSides">
              <wp:wrapPolygon edited="0">
                <wp:start x="0" y="0"/>
                <wp:lineTo x="0" y="20424"/>
                <wp:lineTo x="21159" y="20424"/>
                <wp:lineTo x="21159" y="0"/>
                <wp:lineTo x="0" y="0"/>
              </wp:wrapPolygon>
            </wp:wrapThrough>
            <wp:docPr id="6" name="Picture 6" descr="C:\Documents and Settings\gsv\Desktop\inde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gsv\Desktop\index.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3450" cy="4432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noProof/>
          <w:sz w:val="24"/>
          <w:szCs w:val="24"/>
          <w:lang w:val="en-IN" w:eastAsia="en-IN"/>
        </w:rPr>
        <w:drawing>
          <wp:anchor distT="0" distB="0" distL="114300" distR="114300" simplePos="0" relativeHeight="251660288" behindDoc="1" locked="0" layoutInCell="1" allowOverlap="1" wp14:anchorId="5A11886D" wp14:editId="6DAB9BDB">
            <wp:simplePos x="0" y="0"/>
            <wp:positionH relativeFrom="column">
              <wp:posOffset>-104775</wp:posOffset>
            </wp:positionH>
            <wp:positionV relativeFrom="paragraph">
              <wp:posOffset>146050</wp:posOffset>
            </wp:positionV>
            <wp:extent cx="1104900" cy="681355"/>
            <wp:effectExtent l="0" t="0" r="0" b="4445"/>
            <wp:wrapThrough wrapText="bothSides">
              <wp:wrapPolygon edited="0">
                <wp:start x="0" y="0"/>
                <wp:lineTo x="0" y="21137"/>
                <wp:lineTo x="21228" y="21137"/>
                <wp:lineTo x="21228" y="0"/>
                <wp:lineTo x="0" y="0"/>
              </wp:wrapPolygon>
            </wp:wrapThrough>
            <wp:docPr id="3" name="Picture 3" descr="C:\Documents and Settings\gsv\Desktop\GSTN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gsv\Desktop\GSTN logo.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04900" cy="6813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8F8084" w14:textId="77777777" w:rsidR="00D64F03" w:rsidRDefault="00D64F03" w:rsidP="008F051A">
      <w:pPr>
        <w:jc w:val="both"/>
        <w:rPr>
          <w:rFonts w:asciiTheme="majorHAnsi" w:hAnsiTheme="majorHAnsi"/>
          <w:sz w:val="24"/>
          <w:szCs w:val="24"/>
        </w:rPr>
      </w:pPr>
      <w:r>
        <w:rPr>
          <w:rFonts w:asciiTheme="majorHAnsi" w:hAnsiTheme="majorHAnsi"/>
          <w:noProof/>
          <w:sz w:val="24"/>
          <w:szCs w:val="24"/>
        </w:rPr>
        <w:t xml:space="preserve">           </w:t>
      </w:r>
    </w:p>
    <w:p w14:paraId="3B42035F" w14:textId="77777777" w:rsidR="00D64F03" w:rsidRDefault="008A42BD" w:rsidP="008F051A">
      <w:pPr>
        <w:jc w:val="both"/>
        <w:rPr>
          <w:rFonts w:asciiTheme="majorHAnsi" w:hAnsiTheme="majorHAnsi"/>
          <w:sz w:val="24"/>
          <w:szCs w:val="24"/>
        </w:rPr>
      </w:pPr>
      <w:r>
        <w:rPr>
          <w:rFonts w:asciiTheme="majorHAnsi" w:hAnsiTheme="majorHAnsi"/>
          <w:noProof/>
          <w:sz w:val="24"/>
          <w:szCs w:val="24"/>
          <w:lang w:val="en-IN" w:eastAsia="en-IN"/>
        </w:rPr>
        <mc:AlternateContent>
          <mc:Choice Requires="wps">
            <w:drawing>
              <wp:anchor distT="0" distB="0" distL="114300" distR="114300" simplePos="0" relativeHeight="251662336" behindDoc="0" locked="0" layoutInCell="1" allowOverlap="1" wp14:anchorId="6B871931" wp14:editId="38DE57B9">
                <wp:simplePos x="0" y="0"/>
                <wp:positionH relativeFrom="column">
                  <wp:posOffset>3571875</wp:posOffset>
                </wp:positionH>
                <wp:positionV relativeFrom="paragraph">
                  <wp:posOffset>100329</wp:posOffset>
                </wp:positionV>
                <wp:extent cx="1381125" cy="130492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1381125" cy="1304925"/>
                        </a:xfrm>
                        <a:prstGeom prst="rect">
                          <a:avLst/>
                        </a:prstGeom>
                      </wps:spPr>
                      <wps:style>
                        <a:lnRef idx="2">
                          <a:schemeClr val="dk1"/>
                        </a:lnRef>
                        <a:fillRef idx="1">
                          <a:schemeClr val="lt1"/>
                        </a:fillRef>
                        <a:effectRef idx="0">
                          <a:schemeClr val="dk1"/>
                        </a:effectRef>
                        <a:fontRef idx="minor">
                          <a:schemeClr val="dk1"/>
                        </a:fontRef>
                      </wps:style>
                      <wps:txbx>
                        <w:txbxContent>
                          <w:p w14:paraId="0BC3922F" w14:textId="77777777" w:rsidR="00337D1C" w:rsidRDefault="00337D1C" w:rsidP="00337D1C">
                            <w:pPr>
                              <w:jc w:val="center"/>
                              <w:rPr>
                                <w:b/>
                                <w:u w:val="single"/>
                              </w:rPr>
                            </w:pPr>
                            <w:r>
                              <w:rPr>
                                <w:b/>
                                <w:u w:val="single"/>
                              </w:rPr>
                              <w:t>CUSTOMS GATE WAY (EDI/ICEGATE)</w:t>
                            </w:r>
                          </w:p>
                          <w:p w14:paraId="68CBCBFF" w14:textId="77777777" w:rsidR="00337D1C" w:rsidRDefault="00337D1C" w:rsidP="00337D1C">
                            <w:pPr>
                              <w:jc w:val="center"/>
                              <w:rPr>
                                <w:b/>
                              </w:rPr>
                            </w:pPr>
                            <w:r w:rsidRPr="00337D1C">
                              <w:rPr>
                                <w:b/>
                              </w:rPr>
                              <w:t>SHIPPING BILL</w:t>
                            </w:r>
                          </w:p>
                          <w:p w14:paraId="6D5DD4F1" w14:textId="77777777" w:rsidR="00337D1C" w:rsidRPr="00337D1C" w:rsidRDefault="00337D1C" w:rsidP="00337D1C">
                            <w:pPr>
                              <w:jc w:val="center"/>
                              <w:rPr>
                                <w:b/>
                              </w:rPr>
                            </w:pPr>
                            <w:r>
                              <w:rPr>
                                <w:b/>
                              </w:rPr>
                              <w:t>EXPORT GENERAL MANIFEST (EGM)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 o:spid="_x0000_s1027" style="position:absolute;left:0;text-align:left;margin-left:281.25pt;margin-top:7.9pt;width:108.75pt;height:102.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" fillcolor="white [3201]" strokecolor="black [3200]" strokeweight="2pt">
                <v:textbox>
                  <w:txbxContent>
                    <w:p w14:paraId="0BC3922F" w14:textId="77777777" w:rsidR="00337D1C" w:rsidRDefault="00337D1C" w:rsidP="00337D1C">
                      <w:pPr>
                        <w:jc w:val="center"/>
                        <w:rPr>
                          <w:b/>
                          <w:u w:val="single"/>
                        </w:rPr>
                      </w:pPr>
                      <w:r>
                        <w:rPr>
                          <w:b/>
                          <w:u w:val="single"/>
                        </w:rPr>
                        <w:t>CUSTOMS GATE WAY (EDI/ICEGATE)</w:t>
                      </w:r>
                    </w:p>
                    <w:p w14:paraId="68CBCBFF" w14:textId="77777777" w:rsidR="00337D1C" w:rsidRDefault="00337D1C" w:rsidP="00337D1C">
                      <w:pPr>
                        <w:jc w:val="center"/>
                        <w:rPr>
                          <w:b/>
                        </w:rPr>
                      </w:pPr>
                      <w:r w:rsidRPr="00337D1C">
                        <w:rPr>
                          <w:b/>
                        </w:rPr>
                        <w:t>SHIPPING BILL</w:t>
                      </w:r>
                    </w:p>
                    <w:p w14:paraId="6D5DD4F1" w14:textId="77777777" w:rsidR="00337D1C" w:rsidRPr="00337D1C" w:rsidRDefault="00337D1C" w:rsidP="00337D1C">
                      <w:pPr>
                        <w:jc w:val="center"/>
                        <w:rPr>
                          <w:b/>
                        </w:rPr>
                      </w:pPr>
                      <w:r>
                        <w:rPr>
                          <w:b/>
                        </w:rPr>
                        <w:t>EXPORT GENERAL MANIFEST (EGM)</w:t>
                      </w:r>
                    </w:p>
                  </w:txbxContent>
                </v:textbox>
              </v:rect>
            </w:pict>
          </mc:Fallback>
        </mc:AlternateContent>
      </w:r>
      <w:r>
        <w:rPr>
          <w:rFonts w:asciiTheme="majorHAnsi" w:hAnsiTheme="majorHAnsi"/>
          <w:noProof/>
          <w:sz w:val="24"/>
          <w:szCs w:val="24"/>
          <w:lang w:val="en-IN" w:eastAsia="en-IN"/>
        </w:rPr>
        <mc:AlternateContent>
          <mc:Choice Requires="wps">
            <w:drawing>
              <wp:anchor distT="0" distB="0" distL="114300" distR="114300" simplePos="0" relativeHeight="251659264" behindDoc="0" locked="0" layoutInCell="1" allowOverlap="1" wp14:anchorId="44D835D7" wp14:editId="35964695">
                <wp:simplePos x="0" y="0"/>
                <wp:positionH relativeFrom="column">
                  <wp:posOffset>-1152525</wp:posOffset>
                </wp:positionH>
                <wp:positionV relativeFrom="paragraph">
                  <wp:posOffset>167005</wp:posOffset>
                </wp:positionV>
                <wp:extent cx="1104900" cy="123825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1104900" cy="1238250"/>
                        </a:xfrm>
                        <a:prstGeom prst="rect">
                          <a:avLst/>
                        </a:prstGeom>
                      </wps:spPr>
                      <wps:style>
                        <a:lnRef idx="2">
                          <a:schemeClr val="dk1"/>
                        </a:lnRef>
                        <a:fillRef idx="1">
                          <a:schemeClr val="lt1"/>
                        </a:fillRef>
                        <a:effectRef idx="0">
                          <a:schemeClr val="dk1"/>
                        </a:effectRef>
                        <a:fontRef idx="minor">
                          <a:schemeClr val="dk1"/>
                        </a:fontRef>
                      </wps:style>
                      <wps:txbx>
                        <w:txbxContent>
                          <w:p w14:paraId="16C3B7C2" w14:textId="77777777" w:rsidR="00337D1C" w:rsidRPr="00337D1C" w:rsidRDefault="00337D1C" w:rsidP="00337D1C">
                            <w:pPr>
                              <w:jc w:val="center"/>
                              <w:rPr>
                                <w:b/>
                                <w:u w:val="single"/>
                              </w:rPr>
                            </w:pPr>
                            <w:r w:rsidRPr="00337D1C">
                              <w:rPr>
                                <w:b/>
                                <w:u w:val="single"/>
                              </w:rPr>
                              <w:t>GSTN PORTAL</w:t>
                            </w:r>
                          </w:p>
                          <w:p w14:paraId="6D6D57A7" w14:textId="77777777" w:rsidR="00337D1C" w:rsidRPr="00337D1C" w:rsidRDefault="00337D1C" w:rsidP="00337D1C">
                            <w:pPr>
                              <w:jc w:val="center"/>
                              <w:rPr>
                                <w:b/>
                              </w:rPr>
                            </w:pPr>
                            <w:r w:rsidRPr="00337D1C">
                              <w:rPr>
                                <w:b/>
                              </w:rPr>
                              <w:t>FORM GSTR 3B</w:t>
                            </w:r>
                          </w:p>
                          <w:p w14:paraId="16C89B21" w14:textId="77777777" w:rsidR="00337D1C" w:rsidRPr="00337D1C" w:rsidRDefault="00337D1C" w:rsidP="00337D1C">
                            <w:pPr>
                              <w:jc w:val="center"/>
                              <w:rPr>
                                <w:b/>
                              </w:rPr>
                            </w:pPr>
                            <w:r w:rsidRPr="00337D1C">
                              <w:rPr>
                                <w:b/>
                              </w:rPr>
                              <w:t>FORM GSTR 1/ TABLE 6A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 o:spid="_x0000_s1028" style="position:absolute;left:0;text-align:left;margin-left:-90.75pt;margin-top:13.15pt;width:87pt;height:9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" fillcolor="white [3201]" strokecolor="black [3200]" strokeweight="2pt">
                <v:textbox>
                  <w:txbxContent>
                    <w:p w14:paraId="16C3B7C2" w14:textId="77777777" w:rsidR="00337D1C" w:rsidRPr="00337D1C" w:rsidRDefault="00337D1C" w:rsidP="00337D1C">
                      <w:pPr>
                        <w:jc w:val="center"/>
                        <w:rPr>
                          <w:b/>
                          <w:u w:val="single"/>
                        </w:rPr>
                      </w:pPr>
                      <w:r w:rsidRPr="00337D1C">
                        <w:rPr>
                          <w:b/>
                          <w:u w:val="single"/>
                        </w:rPr>
                        <w:t>GSTN PORTAL</w:t>
                      </w:r>
                    </w:p>
                    <w:p w14:paraId="6D6D57A7" w14:textId="77777777" w:rsidR="00337D1C" w:rsidRPr="00337D1C" w:rsidRDefault="00337D1C" w:rsidP="00337D1C">
                      <w:pPr>
                        <w:jc w:val="center"/>
                        <w:rPr>
                          <w:b/>
                        </w:rPr>
                      </w:pPr>
                      <w:r w:rsidRPr="00337D1C">
                        <w:rPr>
                          <w:b/>
                        </w:rPr>
                        <w:t>FORM GSTR 3B</w:t>
                      </w:r>
                    </w:p>
                    <w:p w14:paraId="16C89B21" w14:textId="77777777" w:rsidR="00337D1C" w:rsidRPr="00337D1C" w:rsidRDefault="00337D1C" w:rsidP="00337D1C">
                      <w:pPr>
                        <w:jc w:val="center"/>
                        <w:rPr>
                          <w:b/>
                        </w:rPr>
                      </w:pPr>
                      <w:r w:rsidRPr="00337D1C">
                        <w:rPr>
                          <w:b/>
                        </w:rPr>
                        <w:t>FORM GSTR 1/ TABLE 6A</w:t>
                      </w:r>
                    </w:p>
                  </w:txbxContent>
                </v:textbox>
              </v:rect>
            </w:pict>
          </mc:Fallback>
        </mc:AlternateContent>
      </w:r>
      <w:r w:rsidR="0091088D">
        <w:rPr>
          <w:rFonts w:asciiTheme="majorHAnsi" w:hAnsiTheme="majorHAnsi"/>
          <w:noProof/>
          <w:sz w:val="24"/>
          <w:szCs w:val="24"/>
          <w:lang w:val="en-IN" w:eastAsia="en-IN"/>
        </w:rPr>
        <mc:AlternateContent>
          <mc:Choice Requires="wps">
            <w:drawing>
              <wp:anchor distT="0" distB="0" distL="114300" distR="114300" simplePos="0" relativeHeight="251668480" behindDoc="0" locked="0" layoutInCell="1" allowOverlap="1" wp14:anchorId="611E94EC" wp14:editId="6D4416EB">
                <wp:simplePos x="0" y="0"/>
                <wp:positionH relativeFrom="column">
                  <wp:posOffset>2400300</wp:posOffset>
                </wp:positionH>
                <wp:positionV relativeFrom="paragraph">
                  <wp:posOffset>52705</wp:posOffset>
                </wp:positionV>
                <wp:extent cx="1171576" cy="199390"/>
                <wp:effectExtent l="38100" t="76200" r="28575" b="29210"/>
                <wp:wrapNone/>
                <wp:docPr id="10" name="Straight Arrow Connector 10"/>
                <wp:cNvGraphicFramePr/>
                <a:graphic xmlns:a="http://schemas.openxmlformats.org/drawingml/2006/main">
                  <a:graphicData uri="http://schemas.microsoft.com/office/word/2010/wordprocessingShape">
                    <wps:wsp>
                      <wps:cNvCnPr/>
                      <wps:spPr>
                        <a:xfrm flipH="1" flipV="1">
                          <a:off x="0" y="0"/>
                          <a:ext cx="1171576" cy="19939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type id="_x0000_t32" coordsize="21600,21600" o:spt="32" o:oned="t" path="m,l21600,21600e" filled="f">
                <v:path arrowok="t" fillok="f" o:connecttype="none"/>
                <o:lock v:ext="edit" shapetype="t"/>
              </v:shapetype>
              <v:shape id="Straight Arrow Connector 10" o:spid="_x0000_s1026" type="#_x0000_t32" style="position:absolute;margin-left:189pt;margin-top:4.15pt;width:92.25pt;height:15.7pt;flip:x 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" strokecolor="black [3040]">
                <v:stroke endarrow="open"/>
              </v:shape>
            </w:pict>
          </mc:Fallback>
        </mc:AlternateContent>
      </w:r>
      <w:r w:rsidR="0091088D">
        <w:rPr>
          <w:rFonts w:asciiTheme="majorHAnsi" w:hAnsiTheme="majorHAnsi"/>
          <w:noProof/>
          <w:sz w:val="24"/>
          <w:szCs w:val="24"/>
          <w:lang w:val="en-IN" w:eastAsia="en-IN"/>
        </w:rPr>
        <mc:AlternateContent>
          <mc:Choice Requires="wps">
            <w:drawing>
              <wp:anchor distT="0" distB="0" distL="114300" distR="114300" simplePos="0" relativeHeight="251664384" behindDoc="0" locked="0" layoutInCell="1" allowOverlap="1" wp14:anchorId="683038DE" wp14:editId="1D029476">
                <wp:simplePos x="0" y="0"/>
                <wp:positionH relativeFrom="column">
                  <wp:posOffset>552450</wp:posOffset>
                </wp:positionH>
                <wp:positionV relativeFrom="paragraph">
                  <wp:posOffset>48260</wp:posOffset>
                </wp:positionV>
                <wp:extent cx="2124075" cy="1114425"/>
                <wp:effectExtent l="0" t="0" r="28575" b="28575"/>
                <wp:wrapNone/>
                <wp:docPr id="7" name="Up Arrow Callout 7"/>
                <wp:cNvGraphicFramePr/>
                <a:graphic xmlns:a="http://schemas.openxmlformats.org/drawingml/2006/main">
                  <a:graphicData uri="http://schemas.microsoft.com/office/word/2010/wordprocessingShape">
                    <wps:wsp>
                      <wps:cNvSpPr/>
                      <wps:spPr>
                        <a:xfrm>
                          <a:off x="0" y="0"/>
                          <a:ext cx="2124075" cy="1114425"/>
                        </a:xfrm>
                        <a:prstGeom prst="upArrowCallout">
                          <a:avLst/>
                        </a:prstGeom>
                      </wps:spPr>
                      <wps:style>
                        <a:lnRef idx="2">
                          <a:schemeClr val="dk1"/>
                        </a:lnRef>
                        <a:fillRef idx="1">
                          <a:schemeClr val="lt1"/>
                        </a:fillRef>
                        <a:effectRef idx="0">
                          <a:schemeClr val="dk1"/>
                        </a:effectRef>
                        <a:fontRef idx="minor">
                          <a:schemeClr val="dk1"/>
                        </a:fontRef>
                      </wps:style>
                      <wps:txbx>
                        <w:txbxContent>
                          <w:p w14:paraId="347FEDAD" w14:textId="21E64EC3" w:rsidR="00337D1C" w:rsidRPr="00337D1C" w:rsidRDefault="00337D1C" w:rsidP="00337D1C">
                            <w:pPr>
                              <w:jc w:val="center"/>
                              <w:rPr>
                                <w:b/>
                              </w:rPr>
                            </w:pPr>
                            <w:r w:rsidRPr="00337D1C">
                              <w:rPr>
                                <w:b/>
                              </w:rPr>
                              <w:t xml:space="preserve">Matches information like GSTIN, Export Invoice Number, Shipping bill details, IGST paid, </w:t>
                            </w:r>
                            <w:r w:rsidR="00BB3F91">
                              <w:rPr>
                                <w:b/>
                              </w:rPr>
                              <w:t>etc.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Up Arrow Callout 7" o:spid="_x0000_s1029" type="#_x0000_t79" style="position:absolute;left:0;text-align:left;margin-left:43.5pt;margin-top:3.8pt;width:167.25pt;height:87.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" adj="7565,7967,5400,9383" fillcolor="white [3201]" strokecolor="black [3200]" strokeweight="2pt">
                <v:textbox>
                  <w:txbxContent>
                    <w:p w14:paraId="347FEDAD" w14:textId="21E64EC3" w:rsidR="00337D1C" w:rsidRPr="00337D1C" w:rsidRDefault="00337D1C" w:rsidP="00337D1C">
                      <w:pPr>
                        <w:jc w:val="center"/>
                        <w:rPr>
                          <w:b/>
                        </w:rPr>
                      </w:pPr>
                      <w:r w:rsidRPr="00337D1C">
                        <w:rPr>
                          <w:b/>
                        </w:rPr>
                        <w:t xml:space="preserve">Matches information like GSTIN, Export Invoice Number, Shipping bill details, IGST paid, </w:t>
                      </w:r>
                      <w:r w:rsidR="00BB3F91">
                        <w:rPr>
                          <w:b/>
                        </w:rPr>
                        <w:t>etc.</w:t>
                      </w:r>
                    </w:p>
                  </w:txbxContent>
                </v:textbox>
              </v:shape>
            </w:pict>
          </mc:Fallback>
        </mc:AlternateContent>
      </w:r>
      <w:r w:rsidR="0091088D">
        <w:rPr>
          <w:rFonts w:asciiTheme="majorHAnsi" w:hAnsiTheme="majorHAnsi"/>
          <w:noProof/>
          <w:sz w:val="24"/>
          <w:szCs w:val="24"/>
          <w:lang w:val="en-IN" w:eastAsia="en-IN"/>
        </w:rPr>
        <mc:AlternateContent>
          <mc:Choice Requires="wps">
            <w:drawing>
              <wp:anchor distT="0" distB="0" distL="114300" distR="114300" simplePos="0" relativeHeight="251666432" behindDoc="0" locked="0" layoutInCell="1" allowOverlap="1" wp14:anchorId="0706375B" wp14:editId="14865249">
                <wp:simplePos x="0" y="0"/>
                <wp:positionH relativeFrom="column">
                  <wp:posOffset>-47625</wp:posOffset>
                </wp:positionH>
                <wp:positionV relativeFrom="paragraph">
                  <wp:posOffset>52705</wp:posOffset>
                </wp:positionV>
                <wp:extent cx="1085850" cy="276225"/>
                <wp:effectExtent l="0" t="57150" r="0" b="28575"/>
                <wp:wrapNone/>
                <wp:docPr id="9" name="Straight Arrow Connector 9"/>
                <wp:cNvGraphicFramePr/>
                <a:graphic xmlns:a="http://schemas.openxmlformats.org/drawingml/2006/main">
                  <a:graphicData uri="http://schemas.microsoft.com/office/word/2010/wordprocessingShape">
                    <wps:wsp>
                      <wps:cNvCnPr/>
                      <wps:spPr>
                        <a:xfrm flipV="1">
                          <a:off x="0" y="0"/>
                          <a:ext cx="1085850" cy="2762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 id="Straight Arrow Connector 9" o:spid="_x0000_s1026" type="#_x0000_t32" style="position:absolute;margin-left:-3.75pt;margin-top:4.15pt;width:85.5pt;height:21.7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" strokecolor="black [3040]">
                <v:stroke endarrow="open"/>
              </v:shape>
            </w:pict>
          </mc:Fallback>
        </mc:AlternateContent>
      </w:r>
    </w:p>
    <w:p w14:paraId="6E882EEC" w14:textId="77777777" w:rsidR="00D64F03" w:rsidRDefault="00D64F03" w:rsidP="008F051A">
      <w:pPr>
        <w:jc w:val="both"/>
        <w:rPr>
          <w:rFonts w:asciiTheme="majorHAnsi" w:hAnsiTheme="majorHAnsi"/>
          <w:sz w:val="24"/>
          <w:szCs w:val="24"/>
        </w:rPr>
      </w:pPr>
    </w:p>
    <w:p w14:paraId="797D04A6" w14:textId="0DC4ADD8" w:rsidR="00D64F03" w:rsidRDefault="00D64F03" w:rsidP="008F051A">
      <w:pPr>
        <w:jc w:val="both"/>
        <w:rPr>
          <w:rFonts w:asciiTheme="majorHAnsi" w:hAnsiTheme="majorHAnsi"/>
          <w:sz w:val="24"/>
          <w:szCs w:val="24"/>
        </w:rPr>
      </w:pPr>
    </w:p>
    <w:p w14:paraId="4C284A51" w14:textId="084A36D8" w:rsidR="00D64F03" w:rsidRDefault="00D64F03" w:rsidP="008F051A">
      <w:pPr>
        <w:jc w:val="both"/>
        <w:rPr>
          <w:rFonts w:asciiTheme="majorHAnsi" w:hAnsiTheme="majorHAnsi"/>
          <w:sz w:val="24"/>
          <w:szCs w:val="24"/>
        </w:rPr>
      </w:pPr>
    </w:p>
    <w:p w14:paraId="40B7E290" w14:textId="2226A9E1" w:rsidR="00D64F03" w:rsidRDefault="00D47D44" w:rsidP="008F051A">
      <w:pPr>
        <w:jc w:val="both"/>
        <w:rPr>
          <w:rFonts w:asciiTheme="majorHAnsi" w:hAnsiTheme="majorHAnsi"/>
          <w:sz w:val="24"/>
          <w:szCs w:val="24"/>
        </w:rPr>
      </w:pPr>
      <w:r>
        <w:rPr>
          <w:rFonts w:asciiTheme="majorHAnsi" w:hAnsiTheme="majorHAnsi"/>
          <w:noProof/>
          <w:sz w:val="24"/>
          <w:szCs w:val="24"/>
          <w:lang w:val="en-IN" w:eastAsia="en-IN"/>
        </w:rPr>
        <mc:AlternateContent>
          <mc:Choice Requires="wps">
            <w:drawing>
              <wp:anchor distT="0" distB="0" distL="114300" distR="114300" simplePos="0" relativeHeight="251669504" behindDoc="0" locked="0" layoutInCell="1" allowOverlap="1" wp14:anchorId="000F8527" wp14:editId="0F76FD08">
                <wp:simplePos x="0" y="0"/>
                <wp:positionH relativeFrom="column">
                  <wp:posOffset>-405114</wp:posOffset>
                </wp:positionH>
                <wp:positionV relativeFrom="paragraph">
                  <wp:posOffset>164007</wp:posOffset>
                </wp:positionV>
                <wp:extent cx="6831716" cy="714375"/>
                <wp:effectExtent l="0" t="0" r="26670" b="28575"/>
                <wp:wrapNone/>
                <wp:docPr id="4" name="Snip Same Side Corner Rectangle 4"/>
                <wp:cNvGraphicFramePr/>
                <a:graphic xmlns:a="http://schemas.openxmlformats.org/drawingml/2006/main">
                  <a:graphicData uri="http://schemas.microsoft.com/office/word/2010/wordprocessingShape">
                    <wps:wsp>
                      <wps:cNvSpPr/>
                      <wps:spPr>
                        <a:xfrm>
                          <a:off x="0" y="0"/>
                          <a:ext cx="6831716" cy="714375"/>
                        </a:xfrm>
                        <a:prstGeom prst="snip2SameRect">
                          <a:avLst/>
                        </a:prstGeom>
                      </wps:spPr>
                      <wps:style>
                        <a:lnRef idx="2">
                          <a:schemeClr val="dk1"/>
                        </a:lnRef>
                        <a:fillRef idx="1">
                          <a:schemeClr val="lt1"/>
                        </a:fillRef>
                        <a:effectRef idx="0">
                          <a:schemeClr val="dk1"/>
                        </a:effectRef>
                        <a:fontRef idx="minor">
                          <a:schemeClr val="dk1"/>
                        </a:fontRef>
                      </wps:style>
                      <wps:txbx>
                        <w:txbxContent>
                          <w:p w14:paraId="3561C7C0" w14:textId="77777777" w:rsidR="008A42BD" w:rsidRPr="008A42BD" w:rsidRDefault="008A42BD" w:rsidP="008A42BD">
                            <w:pPr>
                              <w:spacing w:after="0"/>
                              <w:jc w:val="center"/>
                              <w:rPr>
                                <w:rFonts w:asciiTheme="majorHAnsi" w:hAnsiTheme="majorHAnsi"/>
                                <w:b/>
                              </w:rPr>
                            </w:pPr>
                            <w:r w:rsidRPr="008A42BD">
                              <w:rPr>
                                <w:rFonts w:asciiTheme="majorHAnsi" w:hAnsiTheme="majorHAnsi"/>
                                <w:b/>
                              </w:rPr>
                              <w:t>Two Primary conditions for GSTN to transmit the data:</w:t>
                            </w:r>
                          </w:p>
                          <w:p w14:paraId="0338E63F" w14:textId="191E52F9" w:rsidR="008A42BD" w:rsidRPr="008A42BD" w:rsidRDefault="008A42BD" w:rsidP="008A42BD">
                            <w:pPr>
                              <w:pStyle w:val="ListParagraph"/>
                              <w:numPr>
                                <w:ilvl w:val="0"/>
                                <w:numId w:val="1"/>
                              </w:numPr>
                              <w:rPr>
                                <w:rFonts w:asciiTheme="majorHAnsi" w:hAnsiTheme="majorHAnsi"/>
                              </w:rPr>
                            </w:pPr>
                            <w:r w:rsidRPr="008A42BD">
                              <w:rPr>
                                <w:rFonts w:asciiTheme="majorHAnsi" w:hAnsiTheme="majorHAnsi"/>
                              </w:rPr>
                              <w:t xml:space="preserve">IGST Paid on exports (in GSTR 3B) </w:t>
                            </w:r>
                            <w:r w:rsidRPr="008A42BD">
                              <w:rPr>
                                <w:rFonts w:asciiTheme="majorHAnsi" w:hAnsiTheme="majorHAnsi" w:cstheme="minorHAnsi"/>
                              </w:rPr>
                              <w:t xml:space="preserve">≥ </w:t>
                            </w:r>
                            <w:r w:rsidRPr="008A42BD">
                              <w:rPr>
                                <w:rFonts w:asciiTheme="majorHAnsi" w:hAnsiTheme="majorHAnsi"/>
                              </w:rPr>
                              <w:t>IGST Amount on export invoices  declared in</w:t>
                            </w:r>
                            <w:r w:rsidR="004F0B42">
                              <w:rPr>
                                <w:rFonts w:asciiTheme="majorHAnsi" w:hAnsiTheme="majorHAnsi"/>
                              </w:rPr>
                              <w:t xml:space="preserve"> Table 6A of</w:t>
                            </w:r>
                            <w:r w:rsidRPr="008A42BD">
                              <w:rPr>
                                <w:rFonts w:asciiTheme="majorHAnsi" w:hAnsiTheme="majorHAnsi"/>
                              </w:rPr>
                              <w:t xml:space="preserve"> GSTR 1</w:t>
                            </w:r>
                          </w:p>
                          <w:p w14:paraId="38E5BC07" w14:textId="77777777" w:rsidR="008A42BD" w:rsidRPr="008A42BD" w:rsidRDefault="008A42BD" w:rsidP="008A42BD">
                            <w:pPr>
                              <w:pStyle w:val="ListParagraph"/>
                              <w:numPr>
                                <w:ilvl w:val="0"/>
                                <w:numId w:val="1"/>
                              </w:numPr>
                              <w:autoSpaceDE w:val="0"/>
                              <w:autoSpaceDN w:val="0"/>
                              <w:adjustRightInd w:val="0"/>
                              <w:spacing w:after="0" w:line="240" w:lineRule="auto"/>
                              <w:rPr>
                                <w:rFonts w:asciiTheme="majorHAnsi" w:hAnsiTheme="majorHAnsi" w:cs="Times New Roman"/>
                                <w:color w:val="000000"/>
                                <w:sz w:val="24"/>
                                <w:szCs w:val="24"/>
                              </w:rPr>
                            </w:pPr>
                            <w:r w:rsidRPr="008A42BD">
                              <w:rPr>
                                <w:rFonts w:asciiTheme="majorHAnsi" w:hAnsiTheme="majorHAnsi" w:cs="Times New Roman"/>
                                <w:color w:val="000000"/>
                                <w:sz w:val="24"/>
                                <w:szCs w:val="24"/>
                              </w:rPr>
                              <w:t xml:space="preserve">There are no missing invoices in GSTR1 for that supply </w:t>
                            </w:r>
                          </w:p>
                          <w:p w14:paraId="606B3AC6" w14:textId="77777777" w:rsidR="008A42BD" w:rsidRPr="008A42BD" w:rsidRDefault="008A42BD" w:rsidP="008A42BD">
                            <w:pPr>
                              <w:pStyle w:val="ListParagraph"/>
                              <w:rPr>
                                <w:rFonts w:asciiTheme="majorHAnsi" w:hAnsiTheme="majorHAns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nip Same Side Corner Rectangle 4" o:spid="_x0000_s1030" style="position:absolute;left:0;text-align:left;margin-left:-31.9pt;margin-top:12.9pt;width:537.95pt;height:56.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31716,7143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" adj="-11796480,,5400" path="m119065,l6712651,r119065,119065l6831716,714375r,l,714375r,l,119065,119065,xe" fillcolor="white [3201]" strokecolor="black [3200]" strokeweight="2pt">
                <v:stroke joinstyle="miter"/>
                <v:formulas/>
                <v:path arrowok="t" o:connecttype="custom" o:connectlocs="119065,0;6712651,0;6831716,119065;6831716,714375;6831716,714375;0,714375;0,714375;0,119065;119065,0" o:connectangles="0,0,0,0,0,0,0,0,0" textboxrect="0,0,6831716,714375"/>
                <v:textbox>
                  <w:txbxContent>
                    <w:p w14:paraId="3561C7C0" w14:textId="77777777" w:rsidR="008A42BD" w:rsidRPr="008A42BD" w:rsidRDefault="008A42BD" w:rsidP="008A42BD">
                      <w:pPr>
                        <w:spacing w:after="0"/>
                        <w:jc w:val="center"/>
                        <w:rPr>
                          <w:rFonts w:asciiTheme="majorHAnsi" w:hAnsiTheme="majorHAnsi"/>
                          <w:b/>
                        </w:rPr>
                      </w:pPr>
                      <w:r w:rsidRPr="008A42BD">
                        <w:rPr>
                          <w:rFonts w:asciiTheme="majorHAnsi" w:hAnsiTheme="majorHAnsi"/>
                          <w:b/>
                        </w:rPr>
                        <w:t>Two Primary conditions for GSTN to transmit the data:</w:t>
                      </w:r>
                    </w:p>
                    <w:p w14:paraId="0338E63F" w14:textId="191E52F9" w:rsidR="008A42BD" w:rsidRPr="008A42BD" w:rsidRDefault="008A42BD" w:rsidP="008A42BD">
                      <w:pPr>
                        <w:pStyle w:val="ListParagraph"/>
                        <w:numPr>
                          <w:ilvl w:val="0"/>
                          <w:numId w:val="1"/>
                        </w:numPr>
                        <w:rPr>
                          <w:rFonts w:asciiTheme="majorHAnsi" w:hAnsiTheme="majorHAnsi"/>
                        </w:rPr>
                      </w:pPr>
                      <w:r w:rsidRPr="008A42BD">
                        <w:rPr>
                          <w:rFonts w:asciiTheme="majorHAnsi" w:hAnsiTheme="majorHAnsi"/>
                        </w:rPr>
                        <w:t xml:space="preserve">IGST Paid on exports (in GSTR 3B) </w:t>
                      </w:r>
                      <w:r w:rsidRPr="008A42BD">
                        <w:rPr>
                          <w:rFonts w:asciiTheme="majorHAnsi" w:hAnsiTheme="majorHAnsi" w:cstheme="minorHAnsi"/>
                        </w:rPr>
                        <w:t xml:space="preserve">≥ </w:t>
                      </w:r>
                      <w:r w:rsidRPr="008A42BD">
                        <w:rPr>
                          <w:rFonts w:asciiTheme="majorHAnsi" w:hAnsiTheme="majorHAnsi"/>
                        </w:rPr>
                        <w:t>IGST Amount on export invoices  declared in</w:t>
                      </w:r>
                      <w:r w:rsidR="004F0B42">
                        <w:rPr>
                          <w:rFonts w:asciiTheme="majorHAnsi" w:hAnsiTheme="majorHAnsi"/>
                        </w:rPr>
                        <w:t xml:space="preserve"> Table 6A of</w:t>
                      </w:r>
                      <w:r w:rsidRPr="008A42BD">
                        <w:rPr>
                          <w:rFonts w:asciiTheme="majorHAnsi" w:hAnsiTheme="majorHAnsi"/>
                        </w:rPr>
                        <w:t xml:space="preserve"> GSTR 1</w:t>
                      </w:r>
                    </w:p>
                    <w:p w14:paraId="38E5BC07" w14:textId="77777777" w:rsidR="008A42BD" w:rsidRPr="008A42BD" w:rsidRDefault="008A42BD" w:rsidP="008A42BD">
                      <w:pPr>
                        <w:pStyle w:val="ListParagraph"/>
                        <w:numPr>
                          <w:ilvl w:val="0"/>
                          <w:numId w:val="1"/>
                        </w:numPr>
                        <w:autoSpaceDE w:val="0"/>
                        <w:autoSpaceDN w:val="0"/>
                        <w:adjustRightInd w:val="0"/>
                        <w:spacing w:after="0" w:line="240" w:lineRule="auto"/>
                        <w:rPr>
                          <w:rFonts w:asciiTheme="majorHAnsi" w:hAnsiTheme="majorHAnsi" w:cs="Times New Roman"/>
                          <w:color w:val="000000"/>
                          <w:sz w:val="24"/>
                          <w:szCs w:val="24"/>
                        </w:rPr>
                      </w:pPr>
                      <w:r w:rsidRPr="008A42BD">
                        <w:rPr>
                          <w:rFonts w:asciiTheme="majorHAnsi" w:hAnsiTheme="majorHAnsi" w:cs="Times New Roman"/>
                          <w:color w:val="000000"/>
                          <w:sz w:val="24"/>
                          <w:szCs w:val="24"/>
                        </w:rPr>
                        <w:t xml:space="preserve">There are no missing invoices in GSTR1 for that supply </w:t>
                      </w:r>
                    </w:p>
                    <w:p w14:paraId="606B3AC6" w14:textId="77777777" w:rsidR="008A42BD" w:rsidRPr="008A42BD" w:rsidRDefault="008A42BD" w:rsidP="008A42BD">
                      <w:pPr>
                        <w:pStyle w:val="ListParagraph"/>
                        <w:rPr>
                          <w:rFonts w:asciiTheme="majorHAnsi" w:hAnsiTheme="majorHAnsi"/>
                        </w:rPr>
                      </w:pPr>
                    </w:p>
                  </w:txbxContent>
                </v:textbox>
              </v:shape>
            </w:pict>
          </mc:Fallback>
        </mc:AlternateContent>
      </w:r>
    </w:p>
    <w:tbl>
      <w:tblPr>
        <w:tblStyle w:val="TableGrid"/>
        <w:tblW w:w="10008" w:type="dxa"/>
        <w:tblLook w:val="04A0" w:firstRow="1" w:lastRow="0" w:firstColumn="1" w:lastColumn="0" w:noHBand="0" w:noVBand="1"/>
      </w:tblPr>
      <w:tblGrid>
        <w:gridCol w:w="1008"/>
        <w:gridCol w:w="3060"/>
        <w:gridCol w:w="5940"/>
      </w:tblGrid>
      <w:tr w:rsidR="00D64F03" w:rsidRPr="00D64F03" w14:paraId="455716D7" w14:textId="77777777" w:rsidTr="0091088D">
        <w:tc>
          <w:tcPr>
            <w:tcW w:w="1008" w:type="dxa"/>
          </w:tcPr>
          <w:p w14:paraId="41DE4074" w14:textId="21BA5B6B" w:rsidR="00D64F03" w:rsidRPr="00D64F03" w:rsidRDefault="00D64F03" w:rsidP="00D64F03">
            <w:pPr>
              <w:jc w:val="center"/>
              <w:rPr>
                <w:rFonts w:asciiTheme="majorHAnsi" w:hAnsiTheme="majorHAnsi"/>
                <w:b/>
                <w:sz w:val="24"/>
                <w:szCs w:val="24"/>
              </w:rPr>
            </w:pPr>
            <w:r w:rsidRPr="00D64F03">
              <w:rPr>
                <w:rFonts w:asciiTheme="majorHAnsi" w:hAnsiTheme="majorHAnsi"/>
                <w:b/>
                <w:sz w:val="24"/>
                <w:szCs w:val="24"/>
              </w:rPr>
              <w:t>Codes</w:t>
            </w:r>
          </w:p>
        </w:tc>
        <w:tc>
          <w:tcPr>
            <w:tcW w:w="3060" w:type="dxa"/>
          </w:tcPr>
          <w:p w14:paraId="065B80DB" w14:textId="77777777" w:rsidR="00D64F03" w:rsidRPr="00D64F03" w:rsidRDefault="00D64F03" w:rsidP="00D64F03">
            <w:pPr>
              <w:jc w:val="center"/>
              <w:rPr>
                <w:rFonts w:asciiTheme="majorHAnsi" w:hAnsiTheme="majorHAnsi"/>
                <w:b/>
                <w:sz w:val="24"/>
                <w:szCs w:val="24"/>
              </w:rPr>
            </w:pPr>
            <w:r w:rsidRPr="00D64F03">
              <w:rPr>
                <w:rFonts w:asciiTheme="majorHAnsi" w:hAnsiTheme="majorHAnsi"/>
                <w:b/>
                <w:sz w:val="24"/>
                <w:szCs w:val="24"/>
              </w:rPr>
              <w:t>Reasons for error</w:t>
            </w:r>
          </w:p>
        </w:tc>
        <w:tc>
          <w:tcPr>
            <w:tcW w:w="5940" w:type="dxa"/>
          </w:tcPr>
          <w:p w14:paraId="7F6AF572" w14:textId="77777777" w:rsidR="00D64F03" w:rsidRPr="00D64F03" w:rsidRDefault="00D64F03" w:rsidP="00D64F03">
            <w:pPr>
              <w:jc w:val="center"/>
              <w:rPr>
                <w:rFonts w:asciiTheme="majorHAnsi" w:hAnsiTheme="majorHAnsi"/>
                <w:b/>
                <w:sz w:val="24"/>
                <w:szCs w:val="24"/>
              </w:rPr>
            </w:pPr>
            <w:r w:rsidRPr="00D64F03">
              <w:rPr>
                <w:rFonts w:asciiTheme="majorHAnsi" w:hAnsiTheme="majorHAnsi"/>
                <w:b/>
                <w:sz w:val="24"/>
                <w:szCs w:val="24"/>
              </w:rPr>
              <w:t>Process of rectification</w:t>
            </w:r>
          </w:p>
        </w:tc>
      </w:tr>
      <w:tr w:rsidR="00D64F03" w14:paraId="53C27E34" w14:textId="77777777" w:rsidTr="0091088D">
        <w:tc>
          <w:tcPr>
            <w:tcW w:w="1008" w:type="dxa"/>
          </w:tcPr>
          <w:p w14:paraId="39141CD5" w14:textId="74C32FD3" w:rsidR="00D64F03" w:rsidRPr="00466FA7" w:rsidRDefault="00D64F03" w:rsidP="008F051A">
            <w:pPr>
              <w:jc w:val="both"/>
              <w:rPr>
                <w:rFonts w:asciiTheme="majorHAnsi" w:hAnsiTheme="majorHAnsi"/>
                <w:i/>
                <w:sz w:val="24"/>
                <w:szCs w:val="24"/>
              </w:rPr>
            </w:pPr>
            <w:r w:rsidRPr="00466FA7">
              <w:rPr>
                <w:rFonts w:asciiTheme="majorHAnsi" w:hAnsiTheme="majorHAnsi"/>
                <w:i/>
                <w:sz w:val="24"/>
                <w:szCs w:val="24"/>
              </w:rPr>
              <w:lastRenderedPageBreak/>
              <w:t>SB000</w:t>
            </w:r>
          </w:p>
        </w:tc>
        <w:tc>
          <w:tcPr>
            <w:tcW w:w="3060" w:type="dxa"/>
          </w:tcPr>
          <w:p w14:paraId="53A2F257" w14:textId="77777777" w:rsidR="00D64F03" w:rsidRPr="00466FA7" w:rsidRDefault="00D64F03" w:rsidP="00D64F03">
            <w:pPr>
              <w:jc w:val="center"/>
              <w:rPr>
                <w:rFonts w:asciiTheme="majorHAnsi" w:hAnsiTheme="majorHAnsi"/>
                <w:i/>
                <w:sz w:val="24"/>
                <w:szCs w:val="24"/>
              </w:rPr>
            </w:pPr>
            <w:r w:rsidRPr="00466FA7">
              <w:rPr>
                <w:rFonts w:asciiTheme="majorHAnsi" w:hAnsiTheme="majorHAnsi"/>
                <w:i/>
                <w:sz w:val="24"/>
                <w:szCs w:val="24"/>
              </w:rPr>
              <w:t>Successfully validated</w:t>
            </w:r>
          </w:p>
        </w:tc>
        <w:tc>
          <w:tcPr>
            <w:tcW w:w="5940" w:type="dxa"/>
          </w:tcPr>
          <w:p w14:paraId="2D37E114" w14:textId="77777777" w:rsidR="00D64F03" w:rsidRPr="00466FA7" w:rsidRDefault="00D64F03" w:rsidP="00466FA7">
            <w:pPr>
              <w:jc w:val="both"/>
              <w:rPr>
                <w:rFonts w:asciiTheme="majorHAnsi" w:hAnsiTheme="majorHAnsi"/>
                <w:i/>
                <w:sz w:val="24"/>
                <w:szCs w:val="24"/>
              </w:rPr>
            </w:pPr>
            <w:r w:rsidRPr="00466FA7">
              <w:rPr>
                <w:rFonts w:asciiTheme="majorHAnsi" w:hAnsiTheme="majorHAnsi"/>
                <w:i/>
                <w:sz w:val="24"/>
                <w:szCs w:val="24"/>
              </w:rPr>
              <w:t xml:space="preserve">This is a successful status that the shipping bill details </w:t>
            </w:r>
            <w:r w:rsidR="00466FA7" w:rsidRPr="00466FA7">
              <w:rPr>
                <w:rFonts w:asciiTheme="majorHAnsi" w:hAnsiTheme="majorHAnsi"/>
                <w:i/>
                <w:sz w:val="24"/>
                <w:szCs w:val="24"/>
              </w:rPr>
              <w:t xml:space="preserve">matches between the GSTN portal and customs database. </w:t>
            </w:r>
          </w:p>
        </w:tc>
      </w:tr>
      <w:tr w:rsidR="00D64F03" w14:paraId="63095908" w14:textId="77777777" w:rsidTr="0091088D">
        <w:tc>
          <w:tcPr>
            <w:tcW w:w="1008" w:type="dxa"/>
          </w:tcPr>
          <w:p w14:paraId="677064BC" w14:textId="77777777" w:rsidR="00D64F03" w:rsidRDefault="00466FA7" w:rsidP="008F051A">
            <w:pPr>
              <w:jc w:val="both"/>
              <w:rPr>
                <w:rFonts w:asciiTheme="majorHAnsi" w:hAnsiTheme="majorHAnsi"/>
                <w:sz w:val="24"/>
                <w:szCs w:val="24"/>
              </w:rPr>
            </w:pPr>
            <w:r>
              <w:rPr>
                <w:rFonts w:asciiTheme="majorHAnsi" w:hAnsiTheme="majorHAnsi"/>
                <w:sz w:val="24"/>
                <w:szCs w:val="24"/>
              </w:rPr>
              <w:t>SB001</w:t>
            </w:r>
          </w:p>
        </w:tc>
        <w:tc>
          <w:tcPr>
            <w:tcW w:w="3060" w:type="dxa"/>
          </w:tcPr>
          <w:p w14:paraId="5DD563F3" w14:textId="77777777" w:rsidR="00D64F03" w:rsidRDefault="00466FA7" w:rsidP="008F051A">
            <w:pPr>
              <w:jc w:val="both"/>
              <w:rPr>
                <w:rFonts w:asciiTheme="majorHAnsi" w:hAnsiTheme="majorHAnsi"/>
                <w:sz w:val="24"/>
                <w:szCs w:val="24"/>
              </w:rPr>
            </w:pPr>
            <w:r>
              <w:rPr>
                <w:rFonts w:asciiTheme="majorHAnsi" w:hAnsiTheme="majorHAnsi"/>
                <w:sz w:val="24"/>
                <w:szCs w:val="24"/>
              </w:rPr>
              <w:t>Clerical error made during filing GSTR 1/table 6A that has resulted in mismatch of SB no. between GSTN and customs database</w:t>
            </w:r>
          </w:p>
        </w:tc>
        <w:tc>
          <w:tcPr>
            <w:tcW w:w="5940" w:type="dxa"/>
          </w:tcPr>
          <w:p w14:paraId="5E685172" w14:textId="77777777" w:rsidR="00D64F03" w:rsidRDefault="00466FA7" w:rsidP="008F051A">
            <w:pPr>
              <w:jc w:val="both"/>
              <w:rPr>
                <w:rFonts w:asciiTheme="majorHAnsi" w:hAnsiTheme="majorHAnsi"/>
                <w:sz w:val="24"/>
                <w:szCs w:val="24"/>
              </w:rPr>
            </w:pPr>
            <w:r>
              <w:rPr>
                <w:rFonts w:asciiTheme="majorHAnsi" w:hAnsiTheme="majorHAnsi"/>
                <w:sz w:val="24"/>
                <w:szCs w:val="24"/>
              </w:rPr>
              <w:t xml:space="preserve">Correct the shipping bill number using the amendment option available in table 9A of Form GSTR 1 in the subsequent month return. </w:t>
            </w:r>
          </w:p>
        </w:tc>
      </w:tr>
      <w:tr w:rsidR="00D64F03" w14:paraId="62B859A3" w14:textId="77777777" w:rsidTr="0091088D">
        <w:tc>
          <w:tcPr>
            <w:tcW w:w="1008" w:type="dxa"/>
          </w:tcPr>
          <w:p w14:paraId="78A960D8" w14:textId="77777777" w:rsidR="00D64F03" w:rsidRDefault="00466FA7" w:rsidP="008F051A">
            <w:pPr>
              <w:jc w:val="both"/>
              <w:rPr>
                <w:rFonts w:asciiTheme="majorHAnsi" w:hAnsiTheme="majorHAnsi"/>
                <w:sz w:val="24"/>
                <w:szCs w:val="24"/>
              </w:rPr>
            </w:pPr>
            <w:r>
              <w:rPr>
                <w:rFonts w:asciiTheme="majorHAnsi" w:hAnsiTheme="majorHAnsi"/>
                <w:sz w:val="24"/>
                <w:szCs w:val="24"/>
              </w:rPr>
              <w:t>SB002</w:t>
            </w:r>
          </w:p>
        </w:tc>
        <w:tc>
          <w:tcPr>
            <w:tcW w:w="3060" w:type="dxa"/>
          </w:tcPr>
          <w:p w14:paraId="14F52F9D" w14:textId="77777777" w:rsidR="00D64F03" w:rsidRDefault="001D5DFE" w:rsidP="008F051A">
            <w:pPr>
              <w:jc w:val="both"/>
              <w:rPr>
                <w:rFonts w:asciiTheme="majorHAnsi" w:hAnsiTheme="majorHAnsi"/>
                <w:sz w:val="24"/>
                <w:szCs w:val="24"/>
              </w:rPr>
            </w:pPr>
            <w:r>
              <w:rPr>
                <w:rFonts w:asciiTheme="majorHAnsi" w:hAnsiTheme="majorHAnsi"/>
                <w:sz w:val="24"/>
                <w:szCs w:val="24"/>
              </w:rPr>
              <w:t>EGM not filed because of which the shipping bill does not pass through the physical export test under documentation process</w:t>
            </w:r>
          </w:p>
        </w:tc>
        <w:tc>
          <w:tcPr>
            <w:tcW w:w="5940" w:type="dxa"/>
          </w:tcPr>
          <w:p w14:paraId="1D30584E" w14:textId="3386AE6D" w:rsidR="00D64F03" w:rsidRDefault="001D5DFE" w:rsidP="00D47D44">
            <w:pPr>
              <w:jc w:val="both"/>
              <w:rPr>
                <w:rFonts w:asciiTheme="majorHAnsi" w:hAnsiTheme="majorHAnsi"/>
                <w:sz w:val="24"/>
                <w:szCs w:val="24"/>
              </w:rPr>
            </w:pPr>
            <w:r>
              <w:rPr>
                <w:rFonts w:asciiTheme="majorHAnsi" w:hAnsiTheme="majorHAnsi"/>
                <w:sz w:val="24"/>
                <w:szCs w:val="24"/>
              </w:rPr>
              <w:t xml:space="preserve">The exporter has to approach </w:t>
            </w:r>
            <w:r w:rsidR="00D47D44">
              <w:rPr>
                <w:rFonts w:asciiTheme="majorHAnsi" w:hAnsiTheme="majorHAnsi"/>
                <w:sz w:val="24"/>
                <w:szCs w:val="24"/>
              </w:rPr>
              <w:t xml:space="preserve">his </w:t>
            </w:r>
            <w:r>
              <w:rPr>
                <w:rFonts w:asciiTheme="majorHAnsi" w:hAnsiTheme="majorHAnsi"/>
                <w:sz w:val="24"/>
                <w:szCs w:val="24"/>
              </w:rPr>
              <w:t>CHA/shipping lines to file the EGM immediately</w:t>
            </w:r>
          </w:p>
        </w:tc>
      </w:tr>
      <w:tr w:rsidR="00D64F03" w14:paraId="078F8DD0" w14:textId="77777777" w:rsidTr="0091088D">
        <w:tc>
          <w:tcPr>
            <w:tcW w:w="1008" w:type="dxa"/>
          </w:tcPr>
          <w:p w14:paraId="5553AFFC" w14:textId="77777777" w:rsidR="00D64F03" w:rsidRPr="006D7652" w:rsidRDefault="001D5DFE" w:rsidP="008F051A">
            <w:pPr>
              <w:jc w:val="both"/>
              <w:rPr>
                <w:rFonts w:asciiTheme="majorHAnsi" w:hAnsiTheme="majorHAnsi"/>
                <w:sz w:val="24"/>
                <w:szCs w:val="24"/>
              </w:rPr>
            </w:pPr>
            <w:r w:rsidRPr="006D7652">
              <w:rPr>
                <w:rFonts w:asciiTheme="majorHAnsi" w:hAnsiTheme="majorHAnsi"/>
                <w:sz w:val="24"/>
                <w:szCs w:val="24"/>
              </w:rPr>
              <w:t>SB003</w:t>
            </w:r>
          </w:p>
        </w:tc>
        <w:tc>
          <w:tcPr>
            <w:tcW w:w="3060" w:type="dxa"/>
          </w:tcPr>
          <w:p w14:paraId="0693345C" w14:textId="77777777" w:rsidR="00D64F03" w:rsidRPr="006D7652" w:rsidRDefault="001D5DFE" w:rsidP="008F051A">
            <w:pPr>
              <w:jc w:val="both"/>
              <w:rPr>
                <w:rFonts w:asciiTheme="majorHAnsi" w:hAnsiTheme="majorHAnsi"/>
                <w:sz w:val="24"/>
                <w:szCs w:val="24"/>
              </w:rPr>
            </w:pPr>
            <w:r w:rsidRPr="006D7652">
              <w:rPr>
                <w:rFonts w:asciiTheme="majorHAnsi" w:hAnsiTheme="majorHAnsi"/>
                <w:sz w:val="24"/>
                <w:szCs w:val="24"/>
              </w:rPr>
              <w:t>Error made in the GSTIN declared in the shipping bill filed for export</w:t>
            </w:r>
          </w:p>
        </w:tc>
        <w:tc>
          <w:tcPr>
            <w:tcW w:w="5940" w:type="dxa"/>
          </w:tcPr>
          <w:p w14:paraId="584C70C8" w14:textId="77777777" w:rsidR="00D64F03" w:rsidRPr="006D7652" w:rsidRDefault="000D03B5" w:rsidP="008F051A">
            <w:pPr>
              <w:jc w:val="both"/>
              <w:rPr>
                <w:rFonts w:asciiTheme="majorHAnsi" w:hAnsiTheme="majorHAnsi"/>
                <w:sz w:val="24"/>
                <w:szCs w:val="24"/>
              </w:rPr>
            </w:pPr>
            <w:r w:rsidRPr="006D7652">
              <w:rPr>
                <w:rFonts w:asciiTheme="majorHAnsi" w:hAnsiTheme="majorHAnsi"/>
                <w:sz w:val="24"/>
                <w:szCs w:val="24"/>
              </w:rPr>
              <w:t xml:space="preserve">This is a serious error which needs to be corrected in the shipping bill before the EGM report for the said Shipping bill is filed by the shipping line. Once the EGM report is filed, no amendment is possible in the shipping bill. </w:t>
            </w:r>
          </w:p>
        </w:tc>
      </w:tr>
      <w:tr w:rsidR="00D64F03" w14:paraId="6A3DFA19" w14:textId="77777777" w:rsidTr="0091088D">
        <w:tc>
          <w:tcPr>
            <w:tcW w:w="1008" w:type="dxa"/>
          </w:tcPr>
          <w:p w14:paraId="29402048" w14:textId="77777777" w:rsidR="00D64F03" w:rsidRDefault="007609ED" w:rsidP="008F051A">
            <w:pPr>
              <w:jc w:val="both"/>
              <w:rPr>
                <w:rFonts w:asciiTheme="majorHAnsi" w:hAnsiTheme="majorHAnsi"/>
                <w:sz w:val="24"/>
                <w:szCs w:val="24"/>
              </w:rPr>
            </w:pPr>
            <w:r>
              <w:rPr>
                <w:rFonts w:asciiTheme="majorHAnsi" w:hAnsiTheme="majorHAnsi"/>
                <w:sz w:val="24"/>
                <w:szCs w:val="24"/>
              </w:rPr>
              <w:t>SB004</w:t>
            </w:r>
          </w:p>
        </w:tc>
        <w:tc>
          <w:tcPr>
            <w:tcW w:w="3060" w:type="dxa"/>
          </w:tcPr>
          <w:p w14:paraId="1C233B15" w14:textId="77777777" w:rsidR="00D64F03" w:rsidRDefault="00C128F8" w:rsidP="00C128F8">
            <w:pPr>
              <w:jc w:val="both"/>
              <w:rPr>
                <w:rFonts w:asciiTheme="majorHAnsi" w:hAnsiTheme="majorHAnsi"/>
                <w:sz w:val="24"/>
                <w:szCs w:val="24"/>
              </w:rPr>
            </w:pPr>
            <w:r>
              <w:rPr>
                <w:rFonts w:asciiTheme="majorHAnsi" w:hAnsiTheme="majorHAnsi"/>
                <w:sz w:val="24"/>
                <w:szCs w:val="24"/>
              </w:rPr>
              <w:t xml:space="preserve">Duplicate in </w:t>
            </w:r>
            <w:r w:rsidRPr="00C128F8">
              <w:rPr>
                <w:rFonts w:asciiTheme="majorHAnsi" w:hAnsiTheme="majorHAnsi"/>
                <w:sz w:val="24"/>
                <w:szCs w:val="24"/>
              </w:rPr>
              <w:t xml:space="preserve"> transmission of S</w:t>
            </w:r>
            <w:r>
              <w:rPr>
                <w:rFonts w:asciiTheme="majorHAnsi" w:hAnsiTheme="majorHAnsi"/>
                <w:sz w:val="24"/>
                <w:szCs w:val="24"/>
              </w:rPr>
              <w:t xml:space="preserve">hipping </w:t>
            </w:r>
            <w:r w:rsidRPr="00C128F8">
              <w:rPr>
                <w:rFonts w:asciiTheme="majorHAnsi" w:hAnsiTheme="majorHAnsi"/>
                <w:sz w:val="24"/>
                <w:szCs w:val="24"/>
              </w:rPr>
              <w:t>B</w:t>
            </w:r>
            <w:r>
              <w:rPr>
                <w:rFonts w:asciiTheme="majorHAnsi" w:hAnsiTheme="majorHAnsi"/>
                <w:sz w:val="24"/>
                <w:szCs w:val="24"/>
              </w:rPr>
              <w:t>ill/</w:t>
            </w:r>
            <w:r w:rsidRPr="00C128F8">
              <w:rPr>
                <w:rFonts w:asciiTheme="majorHAnsi" w:hAnsiTheme="majorHAnsi"/>
                <w:sz w:val="24"/>
                <w:szCs w:val="24"/>
              </w:rPr>
              <w:t>Invoice record from GSTN</w:t>
            </w:r>
          </w:p>
        </w:tc>
        <w:tc>
          <w:tcPr>
            <w:tcW w:w="5940" w:type="dxa"/>
          </w:tcPr>
          <w:p w14:paraId="0E9E4EB4" w14:textId="77777777" w:rsidR="00D64F03" w:rsidRDefault="00C128F8" w:rsidP="008F051A">
            <w:pPr>
              <w:jc w:val="both"/>
              <w:rPr>
                <w:rFonts w:asciiTheme="majorHAnsi" w:hAnsiTheme="majorHAnsi"/>
                <w:sz w:val="24"/>
                <w:szCs w:val="24"/>
              </w:rPr>
            </w:pPr>
            <w:r>
              <w:rPr>
                <w:rFonts w:asciiTheme="majorHAnsi" w:hAnsiTheme="majorHAnsi"/>
                <w:sz w:val="24"/>
                <w:szCs w:val="24"/>
              </w:rPr>
              <w:t>This is a system processing error where same data has been transmitted or processed twice. This need not be rectified by the exporter</w:t>
            </w:r>
          </w:p>
        </w:tc>
      </w:tr>
      <w:tr w:rsidR="00D64F03" w14:paraId="30AF1774" w14:textId="77777777" w:rsidTr="0091088D">
        <w:tc>
          <w:tcPr>
            <w:tcW w:w="1008" w:type="dxa"/>
          </w:tcPr>
          <w:p w14:paraId="66B07F73" w14:textId="77777777" w:rsidR="00D64F03" w:rsidRDefault="00C128F8" w:rsidP="008F051A">
            <w:pPr>
              <w:jc w:val="both"/>
              <w:rPr>
                <w:rFonts w:asciiTheme="majorHAnsi" w:hAnsiTheme="majorHAnsi"/>
                <w:sz w:val="24"/>
                <w:szCs w:val="24"/>
              </w:rPr>
            </w:pPr>
            <w:r>
              <w:rPr>
                <w:rFonts w:asciiTheme="majorHAnsi" w:hAnsiTheme="majorHAnsi"/>
                <w:sz w:val="24"/>
                <w:szCs w:val="24"/>
              </w:rPr>
              <w:t>SB005</w:t>
            </w:r>
          </w:p>
        </w:tc>
        <w:tc>
          <w:tcPr>
            <w:tcW w:w="3060" w:type="dxa"/>
          </w:tcPr>
          <w:p w14:paraId="1C164DF9" w14:textId="77777777" w:rsidR="00D64F03" w:rsidRDefault="00C128F8" w:rsidP="008F051A">
            <w:pPr>
              <w:jc w:val="both"/>
              <w:rPr>
                <w:rFonts w:asciiTheme="majorHAnsi" w:hAnsiTheme="majorHAnsi"/>
                <w:sz w:val="24"/>
                <w:szCs w:val="24"/>
              </w:rPr>
            </w:pPr>
            <w:r>
              <w:rPr>
                <w:rFonts w:asciiTheme="majorHAnsi" w:hAnsiTheme="majorHAnsi"/>
                <w:sz w:val="24"/>
                <w:szCs w:val="24"/>
              </w:rPr>
              <w:t>Mismatch of invoice number due to the following:</w:t>
            </w:r>
          </w:p>
          <w:p w14:paraId="1EBA1237" w14:textId="77777777" w:rsidR="00C128F8" w:rsidRPr="00C128F8" w:rsidRDefault="00C128F8" w:rsidP="00C128F8">
            <w:pPr>
              <w:jc w:val="both"/>
              <w:rPr>
                <w:rFonts w:asciiTheme="majorHAnsi" w:hAnsiTheme="majorHAnsi"/>
                <w:sz w:val="24"/>
                <w:szCs w:val="24"/>
              </w:rPr>
            </w:pPr>
            <w:r w:rsidRPr="00C128F8">
              <w:rPr>
                <w:rFonts w:asciiTheme="majorHAnsi" w:hAnsiTheme="majorHAnsi"/>
                <w:sz w:val="24"/>
                <w:szCs w:val="24"/>
              </w:rPr>
              <w:t xml:space="preserve">a) </w:t>
            </w:r>
            <w:r>
              <w:rPr>
                <w:rFonts w:asciiTheme="majorHAnsi" w:hAnsiTheme="majorHAnsi"/>
                <w:sz w:val="24"/>
                <w:szCs w:val="24"/>
              </w:rPr>
              <w:t>C</w:t>
            </w:r>
            <w:r w:rsidRPr="00C128F8">
              <w:rPr>
                <w:rFonts w:asciiTheme="majorHAnsi" w:hAnsiTheme="majorHAnsi"/>
                <w:sz w:val="24"/>
                <w:szCs w:val="24"/>
              </w:rPr>
              <w:t xml:space="preserve">lerical mistake while entering data in GSTR 1 or the SB. </w:t>
            </w:r>
          </w:p>
          <w:p w14:paraId="635989C4" w14:textId="77777777" w:rsidR="00C128F8" w:rsidRDefault="00C128F8" w:rsidP="008F051A">
            <w:pPr>
              <w:jc w:val="both"/>
              <w:rPr>
                <w:rFonts w:asciiTheme="majorHAnsi" w:hAnsiTheme="majorHAnsi"/>
                <w:sz w:val="24"/>
                <w:szCs w:val="24"/>
              </w:rPr>
            </w:pPr>
            <w:r w:rsidRPr="00C128F8">
              <w:rPr>
                <w:rFonts w:asciiTheme="majorHAnsi" w:hAnsiTheme="majorHAnsi"/>
                <w:sz w:val="24"/>
                <w:szCs w:val="24"/>
              </w:rPr>
              <w:t xml:space="preserve">b) The exporter uses two sets of invoices, one invoice for GST and another invoice for exports resulting in mismatch of invoice numbers </w:t>
            </w:r>
          </w:p>
        </w:tc>
        <w:tc>
          <w:tcPr>
            <w:tcW w:w="5940" w:type="dxa"/>
          </w:tcPr>
          <w:p w14:paraId="7D071079" w14:textId="25A17C01" w:rsidR="00D64F03" w:rsidRDefault="00E30E19" w:rsidP="00C128F8">
            <w:pPr>
              <w:jc w:val="both"/>
              <w:rPr>
                <w:rFonts w:asciiTheme="majorHAnsi" w:hAnsiTheme="majorHAnsi"/>
                <w:sz w:val="24"/>
                <w:szCs w:val="24"/>
              </w:rPr>
            </w:pPr>
            <w:r>
              <w:rPr>
                <w:rFonts w:asciiTheme="majorHAnsi" w:hAnsiTheme="majorHAnsi"/>
                <w:sz w:val="24"/>
                <w:szCs w:val="24"/>
              </w:rPr>
              <w:t>If this error is due to data entry mistake in GSTR1/Table 6A, c</w:t>
            </w:r>
            <w:r w:rsidR="00C128F8">
              <w:rPr>
                <w:rFonts w:asciiTheme="majorHAnsi" w:hAnsiTheme="majorHAnsi"/>
                <w:sz w:val="24"/>
                <w:szCs w:val="24"/>
              </w:rPr>
              <w:t xml:space="preserve">orrect the </w:t>
            </w:r>
            <w:r>
              <w:rPr>
                <w:rFonts w:asciiTheme="majorHAnsi" w:hAnsiTheme="majorHAnsi"/>
                <w:sz w:val="24"/>
                <w:szCs w:val="24"/>
              </w:rPr>
              <w:t>i</w:t>
            </w:r>
            <w:r w:rsidR="00C128F8">
              <w:rPr>
                <w:rFonts w:asciiTheme="majorHAnsi" w:hAnsiTheme="majorHAnsi"/>
                <w:sz w:val="24"/>
                <w:szCs w:val="24"/>
              </w:rPr>
              <w:t>nvoice number using the amendment option available in table 9A of Form GSTR 1 in the subsequent month return.</w:t>
            </w:r>
          </w:p>
          <w:p w14:paraId="3F1EE970" w14:textId="77777777" w:rsidR="00E30E19" w:rsidRDefault="00E30E19" w:rsidP="00C128F8">
            <w:pPr>
              <w:jc w:val="both"/>
              <w:rPr>
                <w:rFonts w:asciiTheme="majorHAnsi" w:hAnsiTheme="majorHAnsi"/>
                <w:sz w:val="24"/>
                <w:szCs w:val="24"/>
              </w:rPr>
            </w:pPr>
          </w:p>
          <w:p w14:paraId="1FEE3492" w14:textId="2B0E45AA" w:rsidR="00E30E19" w:rsidRDefault="00E30E19" w:rsidP="00C128F8">
            <w:pPr>
              <w:jc w:val="both"/>
              <w:rPr>
                <w:rFonts w:asciiTheme="majorHAnsi" w:hAnsiTheme="majorHAnsi"/>
                <w:sz w:val="24"/>
                <w:szCs w:val="24"/>
              </w:rPr>
            </w:pPr>
            <w:r w:rsidRPr="00E30E19">
              <w:rPr>
                <w:rFonts w:asciiTheme="majorHAnsi" w:hAnsiTheme="majorHAnsi"/>
                <w:sz w:val="24"/>
                <w:szCs w:val="24"/>
              </w:rPr>
              <w:t>If SB005 is due to a data entry mistake in GSTR 1, it can be amended now in Form 9A.</w:t>
            </w:r>
            <w:r w:rsidR="004F0B42">
              <w:rPr>
                <w:rFonts w:asciiTheme="majorHAnsi" w:hAnsiTheme="majorHAnsi"/>
                <w:sz w:val="24"/>
                <w:szCs w:val="24"/>
              </w:rPr>
              <w:t xml:space="preserve"> </w:t>
            </w:r>
            <w:r w:rsidR="004F0B42" w:rsidRPr="004F0B42">
              <w:rPr>
                <w:rFonts w:asciiTheme="majorHAnsi" w:hAnsiTheme="majorHAnsi"/>
                <w:sz w:val="24"/>
                <w:szCs w:val="24"/>
              </w:rPr>
              <w:t>But any mistake in the SB cannot be amended once EGM is filed</w:t>
            </w:r>
          </w:p>
          <w:p w14:paraId="130FDDDB" w14:textId="77777777" w:rsidR="00C128F8" w:rsidRDefault="00C128F8" w:rsidP="00C128F8">
            <w:pPr>
              <w:jc w:val="both"/>
              <w:rPr>
                <w:rFonts w:asciiTheme="majorHAnsi" w:hAnsiTheme="majorHAnsi"/>
                <w:sz w:val="24"/>
                <w:szCs w:val="24"/>
              </w:rPr>
            </w:pPr>
          </w:p>
          <w:p w14:paraId="62BEE39D" w14:textId="6576798A" w:rsidR="00C128F8" w:rsidRDefault="00C128F8" w:rsidP="00C128F8">
            <w:pPr>
              <w:jc w:val="both"/>
              <w:rPr>
                <w:rFonts w:asciiTheme="majorHAnsi" w:hAnsiTheme="majorHAnsi"/>
                <w:sz w:val="24"/>
                <w:szCs w:val="24"/>
              </w:rPr>
            </w:pPr>
            <w:r>
              <w:rPr>
                <w:rFonts w:asciiTheme="majorHAnsi" w:hAnsiTheme="majorHAnsi"/>
                <w:sz w:val="24"/>
                <w:szCs w:val="24"/>
              </w:rPr>
              <w:t xml:space="preserve">Do not use separate export invoice for GST </w:t>
            </w:r>
            <w:r w:rsidR="00D96090">
              <w:rPr>
                <w:rFonts w:asciiTheme="majorHAnsi" w:hAnsiTheme="majorHAnsi"/>
                <w:sz w:val="24"/>
                <w:szCs w:val="24"/>
              </w:rPr>
              <w:t>and customs purpose</w:t>
            </w:r>
            <w:r w:rsidR="004F0B42">
              <w:rPr>
                <w:rFonts w:asciiTheme="majorHAnsi" w:hAnsiTheme="majorHAnsi"/>
                <w:sz w:val="24"/>
                <w:szCs w:val="24"/>
              </w:rPr>
              <w:t>. I</w:t>
            </w:r>
            <w:r w:rsidR="004F0B42" w:rsidRPr="004F0B42">
              <w:rPr>
                <w:rFonts w:asciiTheme="majorHAnsi" w:hAnsiTheme="majorHAnsi"/>
                <w:sz w:val="24"/>
                <w:szCs w:val="24"/>
              </w:rPr>
              <w:t>f the exporter has indeed used a separate invoice in the SB, he cannot include that in his GSTR 1 in lieu of his GST Invoice. Thus SB005 error, largely, cannot be corrected by any amendment either in GSTR 1 or in the Shipping Bill.</w:t>
            </w:r>
            <w:r w:rsidR="004F0B42">
              <w:rPr>
                <w:rFonts w:asciiTheme="majorHAnsi" w:hAnsiTheme="majorHAnsi"/>
                <w:sz w:val="24"/>
                <w:szCs w:val="24"/>
              </w:rPr>
              <w:t xml:space="preserve"> Hence </w:t>
            </w:r>
            <w:r w:rsidR="004F0B42" w:rsidRPr="004F0B42">
              <w:rPr>
                <w:rFonts w:asciiTheme="majorHAnsi" w:hAnsiTheme="majorHAnsi"/>
                <w:sz w:val="24"/>
                <w:szCs w:val="24"/>
              </w:rPr>
              <w:t>ensure that the same GST compliant export invoice is declared at both ends</w:t>
            </w:r>
          </w:p>
          <w:p w14:paraId="502EDBB2" w14:textId="77777777" w:rsidR="00C128F8" w:rsidRDefault="00C128F8" w:rsidP="00C128F8">
            <w:pPr>
              <w:jc w:val="both"/>
              <w:rPr>
                <w:rFonts w:asciiTheme="majorHAnsi" w:hAnsiTheme="majorHAnsi"/>
                <w:sz w:val="24"/>
                <w:szCs w:val="24"/>
              </w:rPr>
            </w:pPr>
          </w:p>
        </w:tc>
      </w:tr>
      <w:tr w:rsidR="00D64F03" w14:paraId="268575DC" w14:textId="77777777" w:rsidTr="0091088D">
        <w:tc>
          <w:tcPr>
            <w:tcW w:w="1008" w:type="dxa"/>
          </w:tcPr>
          <w:p w14:paraId="4823842C" w14:textId="77777777" w:rsidR="00D64F03" w:rsidRDefault="00D96090" w:rsidP="008F051A">
            <w:pPr>
              <w:jc w:val="both"/>
              <w:rPr>
                <w:rFonts w:asciiTheme="majorHAnsi" w:hAnsiTheme="majorHAnsi"/>
                <w:sz w:val="24"/>
                <w:szCs w:val="24"/>
              </w:rPr>
            </w:pPr>
            <w:r>
              <w:rPr>
                <w:rFonts w:asciiTheme="majorHAnsi" w:hAnsiTheme="majorHAnsi"/>
                <w:sz w:val="24"/>
                <w:szCs w:val="24"/>
              </w:rPr>
              <w:t>SB006</w:t>
            </w:r>
          </w:p>
        </w:tc>
        <w:tc>
          <w:tcPr>
            <w:tcW w:w="3060" w:type="dxa"/>
          </w:tcPr>
          <w:p w14:paraId="15926D52" w14:textId="77777777" w:rsidR="00D64F03" w:rsidRDefault="00942199" w:rsidP="008F051A">
            <w:pPr>
              <w:jc w:val="both"/>
              <w:rPr>
                <w:rFonts w:asciiTheme="majorHAnsi" w:hAnsiTheme="majorHAnsi"/>
                <w:sz w:val="24"/>
                <w:szCs w:val="24"/>
              </w:rPr>
            </w:pPr>
            <w:r w:rsidRPr="00942199">
              <w:rPr>
                <w:rFonts w:asciiTheme="majorHAnsi" w:hAnsiTheme="majorHAnsi"/>
                <w:sz w:val="24"/>
                <w:szCs w:val="24"/>
              </w:rPr>
              <w:t>Gateway EGM is not filed electronically or is stuck in some error</w:t>
            </w:r>
          </w:p>
        </w:tc>
        <w:tc>
          <w:tcPr>
            <w:tcW w:w="5940" w:type="dxa"/>
          </w:tcPr>
          <w:p w14:paraId="2D789465" w14:textId="77777777" w:rsidR="007F7F39" w:rsidRDefault="007F7F39" w:rsidP="002B0057">
            <w:pPr>
              <w:jc w:val="both"/>
              <w:rPr>
                <w:rFonts w:asciiTheme="majorHAnsi" w:hAnsiTheme="majorHAnsi"/>
                <w:sz w:val="24"/>
                <w:szCs w:val="24"/>
              </w:rPr>
            </w:pPr>
            <w:r w:rsidRPr="002B0057">
              <w:rPr>
                <w:rFonts w:asciiTheme="majorHAnsi" w:hAnsiTheme="majorHAnsi"/>
                <w:sz w:val="24"/>
                <w:szCs w:val="24"/>
              </w:rPr>
              <w:t>EGM pendency and error reports</w:t>
            </w:r>
            <w:r>
              <w:rPr>
                <w:rFonts w:asciiTheme="majorHAnsi" w:hAnsiTheme="majorHAnsi"/>
                <w:sz w:val="24"/>
                <w:szCs w:val="24"/>
              </w:rPr>
              <w:t xml:space="preserve"> are available in the official customs portal of the state which can be checked by the exporter.</w:t>
            </w:r>
          </w:p>
          <w:p w14:paraId="05E1A39D" w14:textId="77777777" w:rsidR="007F7F39" w:rsidRDefault="007F7F39" w:rsidP="002B0057">
            <w:pPr>
              <w:jc w:val="both"/>
              <w:rPr>
                <w:rFonts w:asciiTheme="majorHAnsi" w:hAnsiTheme="majorHAnsi"/>
                <w:sz w:val="24"/>
                <w:szCs w:val="24"/>
              </w:rPr>
            </w:pPr>
          </w:p>
          <w:p w14:paraId="3C4E6500" w14:textId="77777777" w:rsidR="00D64F03" w:rsidRDefault="002B0057" w:rsidP="0091088D">
            <w:pPr>
              <w:jc w:val="both"/>
              <w:rPr>
                <w:rFonts w:asciiTheme="majorHAnsi" w:hAnsiTheme="majorHAnsi"/>
                <w:sz w:val="24"/>
                <w:szCs w:val="24"/>
              </w:rPr>
            </w:pPr>
            <w:r w:rsidRPr="002B0057">
              <w:rPr>
                <w:rFonts w:asciiTheme="majorHAnsi" w:hAnsiTheme="majorHAnsi"/>
                <w:sz w:val="24"/>
                <w:szCs w:val="24"/>
              </w:rPr>
              <w:t xml:space="preserve">Gateway EGM </w:t>
            </w:r>
            <w:r>
              <w:rPr>
                <w:rFonts w:asciiTheme="majorHAnsi" w:hAnsiTheme="majorHAnsi"/>
                <w:sz w:val="24"/>
                <w:szCs w:val="24"/>
              </w:rPr>
              <w:t>for</w:t>
            </w:r>
            <w:r w:rsidR="007F7F39">
              <w:rPr>
                <w:rFonts w:asciiTheme="majorHAnsi" w:hAnsiTheme="majorHAnsi"/>
                <w:sz w:val="24"/>
                <w:szCs w:val="24"/>
              </w:rPr>
              <w:t xml:space="preserve"> Shipping Bill</w:t>
            </w:r>
            <w:r w:rsidRPr="002B0057">
              <w:rPr>
                <w:rFonts w:asciiTheme="majorHAnsi" w:hAnsiTheme="majorHAnsi"/>
                <w:sz w:val="24"/>
                <w:szCs w:val="24"/>
              </w:rPr>
              <w:t xml:space="preserve"> </w:t>
            </w:r>
            <w:r w:rsidR="00F7546D">
              <w:rPr>
                <w:rFonts w:asciiTheme="majorHAnsi" w:hAnsiTheme="majorHAnsi"/>
                <w:sz w:val="24"/>
                <w:szCs w:val="24"/>
              </w:rPr>
              <w:t>is</w:t>
            </w:r>
            <w:r>
              <w:rPr>
                <w:rFonts w:asciiTheme="majorHAnsi" w:hAnsiTheme="majorHAnsi"/>
                <w:sz w:val="24"/>
                <w:szCs w:val="24"/>
              </w:rPr>
              <w:t xml:space="preserve"> </w:t>
            </w:r>
            <w:r w:rsidRPr="002B0057">
              <w:rPr>
                <w:rFonts w:asciiTheme="majorHAnsi" w:hAnsiTheme="majorHAnsi"/>
                <w:sz w:val="24"/>
                <w:szCs w:val="24"/>
              </w:rPr>
              <w:t>manually filed</w:t>
            </w:r>
            <w:r w:rsidR="00F7546D">
              <w:rPr>
                <w:rFonts w:asciiTheme="majorHAnsi" w:hAnsiTheme="majorHAnsi"/>
                <w:sz w:val="24"/>
                <w:szCs w:val="24"/>
              </w:rPr>
              <w:t xml:space="preserve"> by the shipper lines to the</w:t>
            </w:r>
            <w:r w:rsidR="0091088D">
              <w:rPr>
                <w:rFonts w:asciiTheme="majorHAnsi" w:hAnsiTheme="majorHAnsi"/>
                <w:sz w:val="24"/>
                <w:szCs w:val="24"/>
              </w:rPr>
              <w:t xml:space="preserve"> customs authorities which is not sufficient for automated processing of IGST refund. Hence instruct your shipper directly or through CHA to file the EGM </w:t>
            </w:r>
            <w:r w:rsidR="0091088D" w:rsidRPr="0091088D">
              <w:rPr>
                <w:rFonts w:asciiTheme="majorHAnsi" w:hAnsiTheme="majorHAnsi"/>
                <w:sz w:val="24"/>
                <w:szCs w:val="24"/>
              </w:rPr>
              <w:t>in ICES at the gateway port</w:t>
            </w:r>
          </w:p>
        </w:tc>
      </w:tr>
    </w:tbl>
    <w:p w14:paraId="7CAB99E7" w14:textId="72DA43A6" w:rsidR="00886315" w:rsidRPr="008E0D29" w:rsidRDefault="004F75B4" w:rsidP="008F051A">
      <w:pPr>
        <w:jc w:val="both"/>
        <w:rPr>
          <w:rFonts w:asciiTheme="majorHAnsi" w:hAnsiTheme="majorHAnsi"/>
          <w:b/>
          <w:sz w:val="24"/>
          <w:szCs w:val="24"/>
          <w:u w:val="single"/>
        </w:rPr>
      </w:pPr>
      <w:r w:rsidRPr="008E0D29">
        <w:rPr>
          <w:rFonts w:asciiTheme="majorHAnsi" w:hAnsiTheme="majorHAnsi"/>
          <w:sz w:val="24"/>
          <w:szCs w:val="24"/>
          <w:u w:val="single"/>
        </w:rPr>
        <w:t xml:space="preserve"> </w:t>
      </w:r>
      <w:r w:rsidR="00581873" w:rsidRPr="008E0D29">
        <w:rPr>
          <w:rFonts w:asciiTheme="majorHAnsi" w:hAnsiTheme="majorHAnsi"/>
          <w:b/>
          <w:sz w:val="24"/>
          <w:szCs w:val="24"/>
          <w:u w:val="single"/>
        </w:rPr>
        <w:t>Exporter’s bank account not validated by PFMS:</w:t>
      </w:r>
    </w:p>
    <w:p w14:paraId="5E3C343E" w14:textId="484C8010" w:rsidR="00F75681" w:rsidRDefault="00F75681" w:rsidP="00D33170">
      <w:pPr>
        <w:jc w:val="both"/>
        <w:rPr>
          <w:rFonts w:asciiTheme="majorHAnsi" w:hAnsiTheme="majorHAnsi"/>
          <w:sz w:val="24"/>
          <w:szCs w:val="24"/>
        </w:rPr>
      </w:pPr>
      <w:r>
        <w:rPr>
          <w:rFonts w:asciiTheme="majorHAnsi" w:hAnsiTheme="majorHAnsi"/>
          <w:sz w:val="24"/>
          <w:szCs w:val="24"/>
        </w:rPr>
        <w:lastRenderedPageBreak/>
        <w:t>Generally the exporters are following the practice of registering different bank accounts for air customs and sea customs. This was followed to track the status of duty draw back amount credited to the shipments made through the two modes of export.</w:t>
      </w:r>
      <w:r w:rsidR="00D33170">
        <w:rPr>
          <w:rFonts w:asciiTheme="majorHAnsi" w:hAnsiTheme="majorHAnsi"/>
          <w:sz w:val="24"/>
          <w:szCs w:val="24"/>
        </w:rPr>
        <w:t xml:space="preserve"> </w:t>
      </w:r>
      <w:r w:rsidR="00D47D44">
        <w:rPr>
          <w:rFonts w:asciiTheme="majorHAnsi" w:hAnsiTheme="majorHAnsi"/>
          <w:sz w:val="24"/>
          <w:szCs w:val="24"/>
        </w:rPr>
        <w:t xml:space="preserve">However, </w:t>
      </w:r>
      <w:r w:rsidR="00D33170">
        <w:rPr>
          <w:rFonts w:asciiTheme="majorHAnsi" w:hAnsiTheme="majorHAnsi"/>
          <w:sz w:val="24"/>
          <w:szCs w:val="24"/>
        </w:rPr>
        <w:t>during the registration process of GST, the exporters would have given different bank account number in the registration application.  This has resulted in this validation error.</w:t>
      </w:r>
      <w:r>
        <w:rPr>
          <w:rFonts w:asciiTheme="majorHAnsi" w:hAnsiTheme="majorHAnsi"/>
          <w:sz w:val="24"/>
          <w:szCs w:val="24"/>
        </w:rPr>
        <w:t xml:space="preserve">  </w:t>
      </w:r>
    </w:p>
    <w:p w14:paraId="46AD1C25" w14:textId="77777777" w:rsidR="00F75681" w:rsidRDefault="00F75681" w:rsidP="008F051A">
      <w:pPr>
        <w:jc w:val="both"/>
        <w:rPr>
          <w:rFonts w:asciiTheme="majorHAnsi" w:hAnsiTheme="majorHAnsi"/>
          <w:sz w:val="24"/>
          <w:szCs w:val="24"/>
        </w:rPr>
      </w:pPr>
      <w:r w:rsidRPr="00F75681">
        <w:rPr>
          <w:rFonts w:asciiTheme="majorHAnsi" w:hAnsiTheme="majorHAnsi"/>
          <w:sz w:val="24"/>
          <w:szCs w:val="24"/>
        </w:rPr>
        <w:t>In case, the exporter’s account is not validated by PFMS,</w:t>
      </w:r>
      <w:r>
        <w:rPr>
          <w:rFonts w:asciiTheme="majorHAnsi" w:hAnsiTheme="majorHAnsi"/>
          <w:sz w:val="24"/>
          <w:szCs w:val="24"/>
        </w:rPr>
        <w:t xml:space="preserve"> the exporter may adopt the following</w:t>
      </w:r>
      <w:r w:rsidR="00243F6A">
        <w:rPr>
          <w:rFonts w:asciiTheme="majorHAnsi" w:hAnsiTheme="majorHAnsi"/>
          <w:sz w:val="24"/>
          <w:szCs w:val="24"/>
        </w:rPr>
        <w:t xml:space="preserve"> steps</w:t>
      </w:r>
      <w:r>
        <w:rPr>
          <w:rFonts w:asciiTheme="majorHAnsi" w:hAnsiTheme="majorHAnsi"/>
          <w:sz w:val="24"/>
          <w:szCs w:val="24"/>
        </w:rPr>
        <w:t>:</w:t>
      </w:r>
    </w:p>
    <w:p w14:paraId="7A1D8750" w14:textId="77777777" w:rsidR="00886315" w:rsidRDefault="00243F6A" w:rsidP="00D33170">
      <w:pPr>
        <w:pStyle w:val="ListParagraph"/>
        <w:numPr>
          <w:ilvl w:val="0"/>
          <w:numId w:val="2"/>
        </w:numPr>
        <w:jc w:val="both"/>
        <w:rPr>
          <w:rFonts w:asciiTheme="majorHAnsi" w:hAnsiTheme="majorHAnsi"/>
          <w:sz w:val="24"/>
          <w:szCs w:val="24"/>
        </w:rPr>
      </w:pPr>
      <w:r w:rsidRPr="00D33170">
        <w:rPr>
          <w:rFonts w:asciiTheme="majorHAnsi" w:hAnsiTheme="majorHAnsi"/>
          <w:sz w:val="24"/>
          <w:szCs w:val="24"/>
        </w:rPr>
        <w:t>A</w:t>
      </w:r>
      <w:r w:rsidR="00F75681" w:rsidRPr="00D33170">
        <w:rPr>
          <w:rFonts w:asciiTheme="majorHAnsi" w:hAnsiTheme="majorHAnsi"/>
          <w:sz w:val="24"/>
          <w:szCs w:val="24"/>
        </w:rPr>
        <w:t>pproach</w:t>
      </w:r>
      <w:r w:rsidRPr="00D33170">
        <w:rPr>
          <w:rFonts w:asciiTheme="majorHAnsi" w:hAnsiTheme="majorHAnsi"/>
          <w:sz w:val="24"/>
          <w:szCs w:val="24"/>
        </w:rPr>
        <w:t xml:space="preserve"> the </w:t>
      </w:r>
      <w:r w:rsidR="00F75681" w:rsidRPr="00D33170">
        <w:rPr>
          <w:rFonts w:asciiTheme="majorHAnsi" w:hAnsiTheme="majorHAnsi"/>
          <w:sz w:val="24"/>
          <w:szCs w:val="24"/>
        </w:rPr>
        <w:t>jurisdictional Customs commissionerate with correct account details and get it updated in ICES.</w:t>
      </w:r>
    </w:p>
    <w:p w14:paraId="59DCFA07" w14:textId="77777777" w:rsidR="00D33170" w:rsidRDefault="00D33170" w:rsidP="00D33170">
      <w:pPr>
        <w:pStyle w:val="ListParagraph"/>
        <w:numPr>
          <w:ilvl w:val="0"/>
          <w:numId w:val="2"/>
        </w:numPr>
        <w:jc w:val="both"/>
        <w:rPr>
          <w:rFonts w:asciiTheme="majorHAnsi" w:hAnsiTheme="majorHAnsi"/>
          <w:sz w:val="24"/>
          <w:szCs w:val="24"/>
        </w:rPr>
      </w:pPr>
      <w:r>
        <w:rPr>
          <w:rFonts w:asciiTheme="majorHAnsi" w:hAnsiTheme="majorHAnsi"/>
          <w:sz w:val="24"/>
          <w:szCs w:val="24"/>
        </w:rPr>
        <w:t>Amend the GST registration form using “Amend Non-Core fields” facility available in the GST portal login and add the bank accounts details that are registered with the customs.</w:t>
      </w:r>
    </w:p>
    <w:p w14:paraId="39F686E9" w14:textId="77777777" w:rsidR="00D33170" w:rsidRPr="008E0D29" w:rsidRDefault="00D33170" w:rsidP="00D33170">
      <w:pPr>
        <w:jc w:val="both"/>
        <w:rPr>
          <w:rFonts w:asciiTheme="majorHAnsi" w:hAnsiTheme="majorHAnsi"/>
          <w:b/>
          <w:sz w:val="24"/>
          <w:szCs w:val="24"/>
          <w:u w:val="single"/>
        </w:rPr>
      </w:pPr>
      <w:r w:rsidRPr="008E0D29">
        <w:rPr>
          <w:rFonts w:asciiTheme="majorHAnsi" w:hAnsiTheme="majorHAnsi"/>
          <w:b/>
          <w:sz w:val="24"/>
          <w:szCs w:val="24"/>
          <w:u w:val="single"/>
        </w:rPr>
        <w:t>General procedures to be adopted by exporter in IGST rebate route to avoid errors:</w:t>
      </w:r>
    </w:p>
    <w:p w14:paraId="41A2684B" w14:textId="77777777" w:rsidR="00E57914" w:rsidRPr="00E57914" w:rsidRDefault="00A02D41" w:rsidP="00D33170">
      <w:pPr>
        <w:pStyle w:val="ListParagraph"/>
        <w:numPr>
          <w:ilvl w:val="0"/>
          <w:numId w:val="3"/>
        </w:numPr>
        <w:jc w:val="both"/>
        <w:rPr>
          <w:rFonts w:asciiTheme="majorHAnsi" w:hAnsiTheme="majorHAnsi"/>
          <w:b/>
          <w:sz w:val="24"/>
          <w:szCs w:val="24"/>
        </w:rPr>
      </w:pPr>
      <w:r>
        <w:rPr>
          <w:rFonts w:asciiTheme="majorHAnsi" w:hAnsiTheme="majorHAnsi"/>
          <w:sz w:val="24"/>
          <w:szCs w:val="24"/>
        </w:rPr>
        <w:t>Include all your IGST export value along with tax in your GSTR 3B returns and remit the IGST liability</w:t>
      </w:r>
    </w:p>
    <w:p w14:paraId="0E87E24F" w14:textId="27404395" w:rsidR="00E07B31" w:rsidRPr="00E07B31" w:rsidRDefault="00E57914" w:rsidP="00D33170">
      <w:pPr>
        <w:pStyle w:val="ListParagraph"/>
        <w:numPr>
          <w:ilvl w:val="0"/>
          <w:numId w:val="3"/>
        </w:numPr>
        <w:jc w:val="both"/>
        <w:rPr>
          <w:rFonts w:asciiTheme="majorHAnsi" w:hAnsiTheme="majorHAnsi"/>
          <w:b/>
          <w:sz w:val="24"/>
          <w:szCs w:val="24"/>
        </w:rPr>
      </w:pPr>
      <w:r>
        <w:rPr>
          <w:rFonts w:asciiTheme="majorHAnsi" w:hAnsiTheme="majorHAnsi"/>
          <w:sz w:val="24"/>
          <w:szCs w:val="24"/>
        </w:rPr>
        <w:t xml:space="preserve">Declare the export details in table 6A of GSTR 1 correctly. </w:t>
      </w:r>
      <w:r w:rsidR="00A02D41">
        <w:rPr>
          <w:rFonts w:asciiTheme="majorHAnsi" w:hAnsiTheme="majorHAnsi"/>
          <w:sz w:val="24"/>
          <w:szCs w:val="24"/>
        </w:rPr>
        <w:t xml:space="preserve"> </w:t>
      </w:r>
      <w:r>
        <w:rPr>
          <w:rFonts w:asciiTheme="majorHAnsi" w:hAnsiTheme="majorHAnsi"/>
          <w:sz w:val="24"/>
          <w:szCs w:val="24"/>
        </w:rPr>
        <w:t xml:space="preserve">To ensure that the details given in the GSTR 1 is matching with customs records, the exporter has been provided an option called “ GST Enquiry report” in their login of ICEGATE website. This contains details of shipping bills and invoices that are </w:t>
      </w:r>
      <w:r w:rsidR="00E07B31">
        <w:rPr>
          <w:rFonts w:asciiTheme="majorHAnsi" w:hAnsiTheme="majorHAnsi"/>
          <w:sz w:val="24"/>
          <w:szCs w:val="24"/>
        </w:rPr>
        <w:t>submitted under IGST rebate route.</w:t>
      </w:r>
      <w:r>
        <w:rPr>
          <w:rFonts w:asciiTheme="majorHAnsi" w:hAnsiTheme="majorHAnsi"/>
          <w:sz w:val="24"/>
          <w:szCs w:val="24"/>
        </w:rPr>
        <w:t xml:space="preserve"> </w:t>
      </w:r>
      <w:r w:rsidR="00D47D44">
        <w:rPr>
          <w:rFonts w:asciiTheme="majorHAnsi" w:hAnsiTheme="majorHAnsi"/>
          <w:sz w:val="24"/>
          <w:szCs w:val="24"/>
        </w:rPr>
        <w:t>Exporters may refer this and then incorporate the details in Table 6A to ensure there are no mis-matches.</w:t>
      </w:r>
    </w:p>
    <w:p w14:paraId="0E01BB1B" w14:textId="77777777" w:rsidR="00D33170" w:rsidRPr="00E07B31" w:rsidRDefault="00E07B31" w:rsidP="00D33170">
      <w:pPr>
        <w:pStyle w:val="ListParagraph"/>
        <w:numPr>
          <w:ilvl w:val="0"/>
          <w:numId w:val="3"/>
        </w:numPr>
        <w:jc w:val="both"/>
        <w:rPr>
          <w:rFonts w:asciiTheme="majorHAnsi" w:hAnsiTheme="majorHAnsi"/>
          <w:b/>
          <w:sz w:val="24"/>
          <w:szCs w:val="24"/>
        </w:rPr>
      </w:pPr>
      <w:r>
        <w:rPr>
          <w:rFonts w:asciiTheme="majorHAnsi" w:hAnsiTheme="majorHAnsi"/>
          <w:sz w:val="24"/>
          <w:szCs w:val="24"/>
        </w:rPr>
        <w:t>The exporters who are not having login credentials for ICEGATE website can request this report from their CHA who can view the same report in their agent login.</w:t>
      </w:r>
    </w:p>
    <w:p w14:paraId="7373BC71" w14:textId="676D7797" w:rsidR="00E07B31" w:rsidRPr="00E07B31" w:rsidRDefault="00E07B31" w:rsidP="00D33170">
      <w:pPr>
        <w:pStyle w:val="ListParagraph"/>
        <w:numPr>
          <w:ilvl w:val="0"/>
          <w:numId w:val="3"/>
        </w:numPr>
        <w:jc w:val="both"/>
        <w:rPr>
          <w:rFonts w:asciiTheme="majorHAnsi" w:hAnsiTheme="majorHAnsi"/>
          <w:b/>
          <w:sz w:val="24"/>
          <w:szCs w:val="24"/>
        </w:rPr>
      </w:pPr>
      <w:r>
        <w:rPr>
          <w:rFonts w:asciiTheme="majorHAnsi" w:hAnsiTheme="majorHAnsi"/>
          <w:sz w:val="24"/>
          <w:szCs w:val="24"/>
        </w:rPr>
        <w:t>Ensure that the bank account numbers registered with customs are provided under GST registration also. If not provided, include the same using amend option available under GSTN login</w:t>
      </w:r>
      <w:r w:rsidR="00D47D44">
        <w:rPr>
          <w:rFonts w:asciiTheme="majorHAnsi" w:hAnsiTheme="majorHAnsi"/>
          <w:sz w:val="24"/>
          <w:szCs w:val="24"/>
        </w:rPr>
        <w:t>.</w:t>
      </w:r>
    </w:p>
    <w:p w14:paraId="3A113FC0" w14:textId="6488B615" w:rsidR="00E07B31" w:rsidRPr="00E07B31" w:rsidRDefault="00E07B31" w:rsidP="00D33170">
      <w:pPr>
        <w:pStyle w:val="ListParagraph"/>
        <w:numPr>
          <w:ilvl w:val="0"/>
          <w:numId w:val="3"/>
        </w:numPr>
        <w:jc w:val="both"/>
        <w:rPr>
          <w:rFonts w:asciiTheme="majorHAnsi" w:hAnsiTheme="majorHAnsi"/>
          <w:b/>
          <w:sz w:val="24"/>
          <w:szCs w:val="24"/>
        </w:rPr>
      </w:pPr>
      <w:r>
        <w:rPr>
          <w:rFonts w:asciiTheme="majorHAnsi" w:hAnsiTheme="majorHAnsi"/>
          <w:sz w:val="24"/>
          <w:szCs w:val="24"/>
        </w:rPr>
        <w:t xml:space="preserve">Before the shipping bill is filed under customs, instruct your CHA to send you the draft shipping bill. Check whether GSTN and export details such as invoice number, invoice value, IGST amount, </w:t>
      </w:r>
      <w:r w:rsidR="006C18BF">
        <w:rPr>
          <w:rFonts w:asciiTheme="majorHAnsi" w:hAnsiTheme="majorHAnsi"/>
          <w:sz w:val="24"/>
          <w:szCs w:val="24"/>
        </w:rPr>
        <w:t>etc.</w:t>
      </w:r>
      <w:r>
        <w:rPr>
          <w:rFonts w:asciiTheme="majorHAnsi" w:hAnsiTheme="majorHAnsi"/>
          <w:sz w:val="24"/>
          <w:szCs w:val="24"/>
        </w:rPr>
        <w:t xml:space="preserve"> are provided accurately.</w:t>
      </w:r>
    </w:p>
    <w:p w14:paraId="42C7769A" w14:textId="77777777" w:rsidR="00E07B31" w:rsidRPr="00E07B31" w:rsidRDefault="00E07B31" w:rsidP="00D33170">
      <w:pPr>
        <w:pStyle w:val="ListParagraph"/>
        <w:numPr>
          <w:ilvl w:val="0"/>
          <w:numId w:val="3"/>
        </w:numPr>
        <w:jc w:val="both"/>
        <w:rPr>
          <w:rFonts w:asciiTheme="majorHAnsi" w:hAnsiTheme="majorHAnsi"/>
          <w:b/>
          <w:sz w:val="24"/>
          <w:szCs w:val="24"/>
        </w:rPr>
      </w:pPr>
      <w:r>
        <w:rPr>
          <w:rFonts w:asciiTheme="majorHAnsi" w:hAnsiTheme="majorHAnsi"/>
          <w:sz w:val="24"/>
          <w:szCs w:val="24"/>
        </w:rPr>
        <w:t xml:space="preserve">Try to locate the errors in the shipping billed filed with customs and amend the same before EGM report for it is filed by the shipper lines. </w:t>
      </w:r>
    </w:p>
    <w:p w14:paraId="791DC137" w14:textId="77777777" w:rsidR="009957F8" w:rsidRPr="009957F8" w:rsidRDefault="00E07B31" w:rsidP="00D33170">
      <w:pPr>
        <w:pStyle w:val="ListParagraph"/>
        <w:numPr>
          <w:ilvl w:val="0"/>
          <w:numId w:val="3"/>
        </w:numPr>
        <w:jc w:val="both"/>
        <w:rPr>
          <w:rFonts w:asciiTheme="majorHAnsi" w:hAnsiTheme="majorHAnsi"/>
          <w:b/>
          <w:sz w:val="24"/>
          <w:szCs w:val="24"/>
        </w:rPr>
      </w:pPr>
      <w:r>
        <w:rPr>
          <w:rFonts w:asciiTheme="majorHAnsi" w:hAnsiTheme="majorHAnsi"/>
          <w:sz w:val="24"/>
          <w:szCs w:val="24"/>
        </w:rPr>
        <w:t xml:space="preserve">Login your ICEGATE account and </w:t>
      </w:r>
      <w:r w:rsidR="009957F8">
        <w:rPr>
          <w:rFonts w:asciiTheme="majorHAnsi" w:hAnsiTheme="majorHAnsi"/>
          <w:sz w:val="24"/>
          <w:szCs w:val="24"/>
        </w:rPr>
        <w:t xml:space="preserve">see if </w:t>
      </w:r>
      <w:r>
        <w:rPr>
          <w:rFonts w:asciiTheme="majorHAnsi" w:hAnsiTheme="majorHAnsi"/>
          <w:sz w:val="24"/>
          <w:szCs w:val="24"/>
        </w:rPr>
        <w:t xml:space="preserve">IGST integration report </w:t>
      </w:r>
      <w:r w:rsidR="009957F8">
        <w:rPr>
          <w:rFonts w:asciiTheme="majorHAnsi" w:hAnsiTheme="majorHAnsi"/>
          <w:sz w:val="24"/>
          <w:szCs w:val="24"/>
        </w:rPr>
        <w:t>is uploaded for your account after 10-15 days of filing your GST return.</w:t>
      </w:r>
    </w:p>
    <w:p w14:paraId="058A61EE" w14:textId="77777777" w:rsidR="00E07B31" w:rsidRPr="009957F8" w:rsidRDefault="009957F8" w:rsidP="00D33170">
      <w:pPr>
        <w:pStyle w:val="ListParagraph"/>
        <w:numPr>
          <w:ilvl w:val="0"/>
          <w:numId w:val="3"/>
        </w:numPr>
        <w:jc w:val="both"/>
        <w:rPr>
          <w:rFonts w:asciiTheme="majorHAnsi" w:hAnsiTheme="majorHAnsi"/>
          <w:b/>
          <w:sz w:val="24"/>
          <w:szCs w:val="24"/>
        </w:rPr>
      </w:pPr>
      <w:r>
        <w:rPr>
          <w:rFonts w:asciiTheme="majorHAnsi" w:hAnsiTheme="majorHAnsi"/>
          <w:sz w:val="24"/>
          <w:szCs w:val="24"/>
        </w:rPr>
        <w:t>If GST integration is successful with SB000 code, wait for refund to get credited. If error codes are found, follow the rectification process detailed out in the table provided.</w:t>
      </w:r>
    </w:p>
    <w:p w14:paraId="28DBA02F" w14:textId="77777777" w:rsidR="00E07B31" w:rsidRPr="004C19E3" w:rsidRDefault="009957F8" w:rsidP="00E07B31">
      <w:pPr>
        <w:pStyle w:val="ListParagraph"/>
        <w:numPr>
          <w:ilvl w:val="0"/>
          <w:numId w:val="3"/>
        </w:numPr>
        <w:jc w:val="both"/>
        <w:rPr>
          <w:rFonts w:asciiTheme="majorHAnsi" w:hAnsiTheme="majorHAnsi"/>
          <w:b/>
          <w:sz w:val="24"/>
          <w:szCs w:val="24"/>
        </w:rPr>
      </w:pPr>
      <w:r w:rsidRPr="004C19E3">
        <w:rPr>
          <w:rFonts w:asciiTheme="majorHAnsi" w:hAnsiTheme="majorHAnsi"/>
          <w:sz w:val="24"/>
          <w:szCs w:val="24"/>
        </w:rPr>
        <w:lastRenderedPageBreak/>
        <w:t>Where mismatch of export data occurred because of wrong informatio</w:t>
      </w:r>
      <w:r w:rsidR="004C19E3">
        <w:rPr>
          <w:rFonts w:asciiTheme="majorHAnsi" w:hAnsiTheme="majorHAnsi"/>
          <w:sz w:val="24"/>
          <w:szCs w:val="24"/>
        </w:rPr>
        <w:t>n provided in the GSTR 1 return, the exporter has to amend such export details under Table 9A of the subsequent month GSTR 1 return.</w:t>
      </w:r>
    </w:p>
    <w:p w14:paraId="0C9CF1CF" w14:textId="77777777" w:rsidR="004C19E3" w:rsidRPr="004F0B42" w:rsidRDefault="004C19E3" w:rsidP="00257E4E">
      <w:pPr>
        <w:pStyle w:val="ListParagraph"/>
        <w:numPr>
          <w:ilvl w:val="0"/>
          <w:numId w:val="3"/>
        </w:numPr>
        <w:jc w:val="both"/>
        <w:rPr>
          <w:rFonts w:asciiTheme="majorHAnsi" w:hAnsiTheme="majorHAnsi"/>
          <w:b/>
          <w:sz w:val="24"/>
          <w:szCs w:val="24"/>
        </w:rPr>
      </w:pPr>
      <w:r>
        <w:rPr>
          <w:rFonts w:asciiTheme="majorHAnsi" w:hAnsiTheme="majorHAnsi"/>
          <w:b/>
          <w:sz w:val="24"/>
          <w:szCs w:val="24"/>
        </w:rPr>
        <w:t xml:space="preserve"> </w:t>
      </w:r>
      <w:r w:rsidRPr="004C19E3">
        <w:rPr>
          <w:rFonts w:asciiTheme="majorHAnsi" w:hAnsiTheme="majorHAnsi"/>
          <w:sz w:val="24"/>
          <w:szCs w:val="24"/>
        </w:rPr>
        <w:t xml:space="preserve">Where mismatch of export data occurred because of </w:t>
      </w:r>
      <w:r>
        <w:rPr>
          <w:rFonts w:asciiTheme="majorHAnsi" w:hAnsiTheme="majorHAnsi"/>
          <w:sz w:val="24"/>
          <w:szCs w:val="24"/>
        </w:rPr>
        <w:t xml:space="preserve">errors </w:t>
      </w:r>
      <w:r w:rsidR="00257E4E">
        <w:rPr>
          <w:rFonts w:asciiTheme="majorHAnsi" w:hAnsiTheme="majorHAnsi"/>
          <w:sz w:val="24"/>
          <w:szCs w:val="24"/>
        </w:rPr>
        <w:t xml:space="preserve">made </w:t>
      </w:r>
      <w:r>
        <w:rPr>
          <w:rFonts w:asciiTheme="majorHAnsi" w:hAnsiTheme="majorHAnsi"/>
          <w:sz w:val="24"/>
          <w:szCs w:val="24"/>
        </w:rPr>
        <w:t xml:space="preserve">under the shipping bill filed, apply for amendment through manual application to the customs official. Once the manual amendment is made in the shipping bill, a manual application has to be filed with the </w:t>
      </w:r>
      <w:r w:rsidR="00257E4E">
        <w:rPr>
          <w:rFonts w:asciiTheme="majorHAnsi" w:hAnsiTheme="majorHAnsi"/>
          <w:sz w:val="24"/>
          <w:szCs w:val="24"/>
        </w:rPr>
        <w:t xml:space="preserve">proper officer of customs  as empowered by the new amendment to </w:t>
      </w:r>
      <w:r w:rsidR="00257E4E" w:rsidRPr="00257E4E">
        <w:rPr>
          <w:rFonts w:asciiTheme="majorHAnsi" w:hAnsiTheme="majorHAnsi"/>
          <w:sz w:val="24"/>
          <w:szCs w:val="24"/>
        </w:rPr>
        <w:t>Rule 96(3) vide notification no. 03/2018 dated 23-01-2018</w:t>
      </w:r>
      <w:r w:rsidR="00257E4E">
        <w:rPr>
          <w:rFonts w:asciiTheme="majorHAnsi" w:hAnsiTheme="majorHAnsi"/>
          <w:sz w:val="24"/>
          <w:szCs w:val="24"/>
        </w:rPr>
        <w:t xml:space="preserve"> </w:t>
      </w:r>
    </w:p>
    <w:p w14:paraId="2FA386E6" w14:textId="77777777" w:rsidR="00BB3F91" w:rsidRDefault="00BB3F91" w:rsidP="00A56DF0">
      <w:pPr>
        <w:jc w:val="both"/>
        <w:rPr>
          <w:rFonts w:asciiTheme="majorHAnsi" w:hAnsiTheme="majorHAnsi"/>
          <w:sz w:val="24"/>
          <w:szCs w:val="24"/>
        </w:rPr>
      </w:pPr>
    </w:p>
    <w:p w14:paraId="71731A73" w14:textId="5304DA1B" w:rsidR="004F0B42" w:rsidRPr="00BB3F91" w:rsidRDefault="00A56DF0" w:rsidP="00A56DF0">
      <w:pPr>
        <w:jc w:val="both"/>
        <w:rPr>
          <w:rFonts w:asciiTheme="majorHAnsi" w:hAnsiTheme="majorHAnsi"/>
          <w:sz w:val="24"/>
          <w:szCs w:val="24"/>
        </w:rPr>
      </w:pPr>
      <w:r w:rsidRPr="00BB3F91">
        <w:rPr>
          <w:rFonts w:asciiTheme="majorHAnsi" w:hAnsiTheme="majorHAnsi"/>
          <w:sz w:val="24"/>
          <w:szCs w:val="24"/>
        </w:rPr>
        <w:t xml:space="preserve">While exporters who have opted ITC refund route are facing various challenges </w:t>
      </w:r>
      <w:r w:rsidR="004C5966" w:rsidRPr="00BB3F91">
        <w:rPr>
          <w:rFonts w:asciiTheme="majorHAnsi" w:hAnsiTheme="majorHAnsi"/>
          <w:sz w:val="24"/>
          <w:szCs w:val="24"/>
        </w:rPr>
        <w:t>in getting r</w:t>
      </w:r>
      <w:r w:rsidR="00574080" w:rsidRPr="00BB3F91">
        <w:rPr>
          <w:rFonts w:asciiTheme="majorHAnsi" w:hAnsiTheme="majorHAnsi"/>
          <w:sz w:val="24"/>
          <w:szCs w:val="24"/>
        </w:rPr>
        <w:t>efund such as:</w:t>
      </w:r>
    </w:p>
    <w:p w14:paraId="75C2F383" w14:textId="767DF4B2" w:rsidR="00574080" w:rsidRPr="00BB3F91" w:rsidRDefault="00574080" w:rsidP="00574080">
      <w:pPr>
        <w:pStyle w:val="ListParagraph"/>
        <w:numPr>
          <w:ilvl w:val="0"/>
          <w:numId w:val="4"/>
        </w:numPr>
        <w:jc w:val="both"/>
        <w:rPr>
          <w:rFonts w:asciiTheme="majorHAnsi" w:hAnsiTheme="majorHAnsi"/>
          <w:sz w:val="24"/>
          <w:szCs w:val="24"/>
        </w:rPr>
      </w:pPr>
      <w:r w:rsidRPr="00BB3F91">
        <w:rPr>
          <w:rFonts w:asciiTheme="majorHAnsi" w:hAnsiTheme="majorHAnsi"/>
          <w:sz w:val="24"/>
          <w:szCs w:val="24"/>
        </w:rPr>
        <w:t>Identifying jurisdictional officer for submitting the manual refund application RFD 01A</w:t>
      </w:r>
    </w:p>
    <w:p w14:paraId="34806480" w14:textId="77777777" w:rsidR="00BB3F91" w:rsidRDefault="00574080" w:rsidP="00BB3F91">
      <w:pPr>
        <w:pStyle w:val="ListParagraph"/>
        <w:numPr>
          <w:ilvl w:val="0"/>
          <w:numId w:val="4"/>
        </w:numPr>
        <w:jc w:val="both"/>
        <w:rPr>
          <w:rFonts w:asciiTheme="majorHAnsi" w:hAnsiTheme="majorHAnsi"/>
          <w:sz w:val="24"/>
          <w:szCs w:val="24"/>
        </w:rPr>
      </w:pPr>
      <w:r w:rsidRPr="00BB3F91">
        <w:rPr>
          <w:rFonts w:asciiTheme="majorHAnsi" w:hAnsiTheme="majorHAnsi"/>
          <w:sz w:val="24"/>
          <w:szCs w:val="24"/>
        </w:rPr>
        <w:t>Preparing and documenting  a list of requirements such as Statement 3 – Export details invoice wise, undertaking letter, self-declaration, GSTIN Registration certificate, GST return copies, shipping bills with bill of lading copies, details of Input tax credit taken and their invoices, details of payments made to supplies etc.</w:t>
      </w:r>
      <w:r w:rsidR="00BB3F91">
        <w:rPr>
          <w:rFonts w:asciiTheme="majorHAnsi" w:hAnsiTheme="majorHAnsi"/>
          <w:sz w:val="24"/>
          <w:szCs w:val="24"/>
        </w:rPr>
        <w:t xml:space="preserve"> </w:t>
      </w:r>
    </w:p>
    <w:p w14:paraId="55FF623C" w14:textId="77777777" w:rsidR="00BB3F91" w:rsidRDefault="00BB3F91" w:rsidP="00BB3F91">
      <w:pPr>
        <w:pStyle w:val="ListParagraph"/>
        <w:jc w:val="both"/>
        <w:rPr>
          <w:rFonts w:asciiTheme="majorHAnsi" w:hAnsiTheme="majorHAnsi"/>
          <w:sz w:val="24"/>
          <w:szCs w:val="24"/>
        </w:rPr>
      </w:pPr>
    </w:p>
    <w:p w14:paraId="15BBFB5A" w14:textId="6603821D" w:rsidR="00574080" w:rsidRDefault="00BB3F91" w:rsidP="00BB3F91">
      <w:pPr>
        <w:pStyle w:val="ListParagraph"/>
        <w:jc w:val="both"/>
        <w:rPr>
          <w:rFonts w:asciiTheme="majorHAnsi" w:hAnsiTheme="majorHAnsi"/>
          <w:sz w:val="24"/>
          <w:szCs w:val="24"/>
        </w:rPr>
      </w:pPr>
      <w:r>
        <w:rPr>
          <w:rFonts w:asciiTheme="majorHAnsi" w:hAnsiTheme="majorHAnsi"/>
          <w:sz w:val="24"/>
          <w:szCs w:val="24"/>
        </w:rPr>
        <w:t>Getting</w:t>
      </w:r>
      <w:r w:rsidRPr="00BB3F91">
        <w:rPr>
          <w:rFonts w:asciiTheme="majorHAnsi" w:hAnsiTheme="majorHAnsi"/>
          <w:sz w:val="24"/>
          <w:szCs w:val="24"/>
        </w:rPr>
        <w:t xml:space="preserve"> IGST refund through IGST rebate route is fairly an easy way to avail refund, provided all the procedures are properly followed without any compromises as a part of their export procedures. </w:t>
      </w:r>
    </w:p>
    <w:p w14:paraId="7D39D4B8" w14:textId="77777777" w:rsidR="00B26FB7" w:rsidRDefault="00B26FB7" w:rsidP="00BB3F91">
      <w:pPr>
        <w:pStyle w:val="ListParagraph"/>
        <w:jc w:val="both"/>
        <w:rPr>
          <w:rFonts w:asciiTheme="majorHAnsi" w:hAnsiTheme="majorHAnsi"/>
          <w:sz w:val="24"/>
          <w:szCs w:val="24"/>
        </w:rPr>
      </w:pPr>
    </w:p>
    <w:p w14:paraId="318C74E6" w14:textId="77777777" w:rsidR="008E0D29" w:rsidRDefault="008E0D29" w:rsidP="00BB3F91">
      <w:pPr>
        <w:pStyle w:val="ListParagraph"/>
        <w:jc w:val="both"/>
        <w:rPr>
          <w:rFonts w:asciiTheme="majorHAnsi" w:hAnsiTheme="majorHAnsi"/>
          <w:sz w:val="24"/>
          <w:szCs w:val="24"/>
        </w:rPr>
      </w:pPr>
    </w:p>
    <w:p w14:paraId="746D73F8" w14:textId="77777777" w:rsidR="008E0D29" w:rsidRDefault="008E0D29" w:rsidP="00BB3F91">
      <w:pPr>
        <w:pStyle w:val="ListParagraph"/>
        <w:jc w:val="both"/>
        <w:rPr>
          <w:rFonts w:asciiTheme="majorHAnsi" w:hAnsiTheme="majorHAnsi"/>
          <w:sz w:val="24"/>
          <w:szCs w:val="24"/>
        </w:rPr>
      </w:pPr>
    </w:p>
    <w:p w14:paraId="2606D7D3" w14:textId="75F8FEDB" w:rsidR="008E0D29" w:rsidRPr="008E0D29" w:rsidRDefault="008E0D29" w:rsidP="008E0D29">
      <w:pPr>
        <w:pStyle w:val="ListParagraph"/>
        <w:jc w:val="center"/>
        <w:rPr>
          <w:rFonts w:asciiTheme="majorHAnsi" w:hAnsiTheme="majorHAnsi"/>
          <w:b/>
          <w:sz w:val="24"/>
          <w:szCs w:val="24"/>
        </w:rPr>
      </w:pPr>
      <w:r w:rsidRPr="008E0D29">
        <w:rPr>
          <w:rFonts w:asciiTheme="majorHAnsi" w:hAnsiTheme="majorHAnsi"/>
          <w:b/>
          <w:sz w:val="24"/>
          <w:szCs w:val="24"/>
        </w:rPr>
        <w:t>……………………………</w:t>
      </w:r>
    </w:p>
    <w:sectPr w:rsidR="008E0D29" w:rsidRPr="008E0D29" w:rsidSect="00337D1C">
      <w:pgSz w:w="12240" w:h="15840"/>
      <w:pgMar w:top="1440" w:right="1440" w:bottom="990" w:left="1440" w:header="720" w:footer="720" w:gutter="0"/>
      <w:cols w:space="720"/>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9B53A1C" w15:done="0"/>
  <w15:commentEx w15:paraId="60617950"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4E580C"/>
    <w:multiLevelType w:val="hybridMultilevel"/>
    <w:tmpl w:val="4C0601B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E442D62"/>
    <w:multiLevelType w:val="hybridMultilevel"/>
    <w:tmpl w:val="B6BCD3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5C876EF"/>
    <w:multiLevelType w:val="hybridMultilevel"/>
    <w:tmpl w:val="16BCA4C6"/>
    <w:lvl w:ilvl="0" w:tplc="03486452">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
    <w:nsid w:val="72EF7DC1"/>
    <w:multiLevelType w:val="hybridMultilevel"/>
    <w:tmpl w:val="D97C14DC"/>
    <w:lvl w:ilvl="0" w:tplc="B5CAAB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rikanth Ganapathy">
    <w15:presenceInfo w15:providerId="Windows Live" w15:userId="71511db6b5b348e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6DCB"/>
    <w:rsid w:val="000D03B5"/>
    <w:rsid w:val="000D7EC3"/>
    <w:rsid w:val="0011713F"/>
    <w:rsid w:val="001D5DFE"/>
    <w:rsid w:val="00216BE5"/>
    <w:rsid w:val="00243F6A"/>
    <w:rsid w:val="00257E4E"/>
    <w:rsid w:val="002B0057"/>
    <w:rsid w:val="00337D1C"/>
    <w:rsid w:val="003D6DCB"/>
    <w:rsid w:val="004618BA"/>
    <w:rsid w:val="00466FA7"/>
    <w:rsid w:val="004C19E3"/>
    <w:rsid w:val="004C5966"/>
    <w:rsid w:val="004F0B42"/>
    <w:rsid w:val="004F75B4"/>
    <w:rsid w:val="00574080"/>
    <w:rsid w:val="00581873"/>
    <w:rsid w:val="00597EE7"/>
    <w:rsid w:val="0069058D"/>
    <w:rsid w:val="006C18BF"/>
    <w:rsid w:val="006D7652"/>
    <w:rsid w:val="007609ED"/>
    <w:rsid w:val="00782C3F"/>
    <w:rsid w:val="007F7F39"/>
    <w:rsid w:val="00886315"/>
    <w:rsid w:val="008A42BD"/>
    <w:rsid w:val="008E0D29"/>
    <w:rsid w:val="008F051A"/>
    <w:rsid w:val="0091088D"/>
    <w:rsid w:val="00942199"/>
    <w:rsid w:val="009957F8"/>
    <w:rsid w:val="009F4456"/>
    <w:rsid w:val="00A02D41"/>
    <w:rsid w:val="00A27652"/>
    <w:rsid w:val="00A56DF0"/>
    <w:rsid w:val="00A77408"/>
    <w:rsid w:val="00B26FB7"/>
    <w:rsid w:val="00BB3F91"/>
    <w:rsid w:val="00C128F8"/>
    <w:rsid w:val="00D33170"/>
    <w:rsid w:val="00D47D44"/>
    <w:rsid w:val="00D64F03"/>
    <w:rsid w:val="00D96090"/>
    <w:rsid w:val="00DB1486"/>
    <w:rsid w:val="00E07B31"/>
    <w:rsid w:val="00E30E19"/>
    <w:rsid w:val="00E57914"/>
    <w:rsid w:val="00E90ACD"/>
    <w:rsid w:val="00F47587"/>
    <w:rsid w:val="00F7546D"/>
    <w:rsid w:val="00F75681"/>
    <w:rsid w:val="00FA7C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04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86315"/>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4F75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64F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4F03"/>
    <w:rPr>
      <w:rFonts w:ascii="Tahoma" w:hAnsi="Tahoma" w:cs="Tahoma"/>
      <w:sz w:val="16"/>
      <w:szCs w:val="16"/>
    </w:rPr>
  </w:style>
  <w:style w:type="paragraph" w:styleId="ListParagraph">
    <w:name w:val="List Paragraph"/>
    <w:basedOn w:val="Normal"/>
    <w:uiPriority w:val="34"/>
    <w:qFormat/>
    <w:rsid w:val="008A42BD"/>
    <w:pPr>
      <w:ind w:left="720"/>
      <w:contextualSpacing/>
    </w:pPr>
  </w:style>
  <w:style w:type="character" w:styleId="PlaceholderText">
    <w:name w:val="Placeholder Text"/>
    <w:basedOn w:val="DefaultParagraphFont"/>
    <w:uiPriority w:val="99"/>
    <w:semiHidden/>
    <w:rsid w:val="008A42BD"/>
    <w:rPr>
      <w:color w:val="808080"/>
    </w:rPr>
  </w:style>
  <w:style w:type="character" w:styleId="CommentReference">
    <w:name w:val="annotation reference"/>
    <w:basedOn w:val="DefaultParagraphFont"/>
    <w:uiPriority w:val="99"/>
    <w:semiHidden/>
    <w:unhideWhenUsed/>
    <w:rsid w:val="00D47D44"/>
    <w:rPr>
      <w:sz w:val="18"/>
      <w:szCs w:val="18"/>
    </w:rPr>
  </w:style>
  <w:style w:type="paragraph" w:styleId="CommentText">
    <w:name w:val="annotation text"/>
    <w:basedOn w:val="Normal"/>
    <w:link w:val="CommentTextChar"/>
    <w:uiPriority w:val="99"/>
    <w:semiHidden/>
    <w:unhideWhenUsed/>
    <w:rsid w:val="00D47D44"/>
    <w:pPr>
      <w:spacing w:line="240" w:lineRule="auto"/>
    </w:pPr>
    <w:rPr>
      <w:sz w:val="24"/>
      <w:szCs w:val="24"/>
    </w:rPr>
  </w:style>
  <w:style w:type="character" w:customStyle="1" w:styleId="CommentTextChar">
    <w:name w:val="Comment Text Char"/>
    <w:basedOn w:val="DefaultParagraphFont"/>
    <w:link w:val="CommentText"/>
    <w:uiPriority w:val="99"/>
    <w:semiHidden/>
    <w:rsid w:val="00D47D44"/>
    <w:rPr>
      <w:sz w:val="24"/>
      <w:szCs w:val="24"/>
    </w:rPr>
  </w:style>
  <w:style w:type="paragraph" w:styleId="CommentSubject">
    <w:name w:val="annotation subject"/>
    <w:basedOn w:val="CommentText"/>
    <w:next w:val="CommentText"/>
    <w:link w:val="CommentSubjectChar"/>
    <w:uiPriority w:val="99"/>
    <w:semiHidden/>
    <w:unhideWhenUsed/>
    <w:rsid w:val="00D47D44"/>
    <w:rPr>
      <w:b/>
      <w:bCs/>
      <w:sz w:val="20"/>
      <w:szCs w:val="20"/>
    </w:rPr>
  </w:style>
  <w:style w:type="character" w:customStyle="1" w:styleId="CommentSubjectChar">
    <w:name w:val="Comment Subject Char"/>
    <w:basedOn w:val="CommentTextChar"/>
    <w:link w:val="CommentSubject"/>
    <w:uiPriority w:val="99"/>
    <w:semiHidden/>
    <w:rsid w:val="00D47D44"/>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86315"/>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4F75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64F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4F03"/>
    <w:rPr>
      <w:rFonts w:ascii="Tahoma" w:hAnsi="Tahoma" w:cs="Tahoma"/>
      <w:sz w:val="16"/>
      <w:szCs w:val="16"/>
    </w:rPr>
  </w:style>
  <w:style w:type="paragraph" w:styleId="ListParagraph">
    <w:name w:val="List Paragraph"/>
    <w:basedOn w:val="Normal"/>
    <w:uiPriority w:val="34"/>
    <w:qFormat/>
    <w:rsid w:val="008A42BD"/>
    <w:pPr>
      <w:ind w:left="720"/>
      <w:contextualSpacing/>
    </w:pPr>
  </w:style>
  <w:style w:type="character" w:styleId="PlaceholderText">
    <w:name w:val="Placeholder Text"/>
    <w:basedOn w:val="DefaultParagraphFont"/>
    <w:uiPriority w:val="99"/>
    <w:semiHidden/>
    <w:rsid w:val="008A42BD"/>
    <w:rPr>
      <w:color w:val="808080"/>
    </w:rPr>
  </w:style>
  <w:style w:type="character" w:styleId="CommentReference">
    <w:name w:val="annotation reference"/>
    <w:basedOn w:val="DefaultParagraphFont"/>
    <w:uiPriority w:val="99"/>
    <w:semiHidden/>
    <w:unhideWhenUsed/>
    <w:rsid w:val="00D47D44"/>
    <w:rPr>
      <w:sz w:val="18"/>
      <w:szCs w:val="18"/>
    </w:rPr>
  </w:style>
  <w:style w:type="paragraph" w:styleId="CommentText">
    <w:name w:val="annotation text"/>
    <w:basedOn w:val="Normal"/>
    <w:link w:val="CommentTextChar"/>
    <w:uiPriority w:val="99"/>
    <w:semiHidden/>
    <w:unhideWhenUsed/>
    <w:rsid w:val="00D47D44"/>
    <w:pPr>
      <w:spacing w:line="240" w:lineRule="auto"/>
    </w:pPr>
    <w:rPr>
      <w:sz w:val="24"/>
      <w:szCs w:val="24"/>
    </w:rPr>
  </w:style>
  <w:style w:type="character" w:customStyle="1" w:styleId="CommentTextChar">
    <w:name w:val="Comment Text Char"/>
    <w:basedOn w:val="DefaultParagraphFont"/>
    <w:link w:val="CommentText"/>
    <w:uiPriority w:val="99"/>
    <w:semiHidden/>
    <w:rsid w:val="00D47D44"/>
    <w:rPr>
      <w:sz w:val="24"/>
      <w:szCs w:val="24"/>
    </w:rPr>
  </w:style>
  <w:style w:type="paragraph" w:styleId="CommentSubject">
    <w:name w:val="annotation subject"/>
    <w:basedOn w:val="CommentText"/>
    <w:next w:val="CommentText"/>
    <w:link w:val="CommentSubjectChar"/>
    <w:uiPriority w:val="99"/>
    <w:semiHidden/>
    <w:unhideWhenUsed/>
    <w:rsid w:val="00D47D44"/>
    <w:rPr>
      <w:b/>
      <w:bCs/>
      <w:sz w:val="20"/>
      <w:szCs w:val="20"/>
    </w:rPr>
  </w:style>
  <w:style w:type="character" w:customStyle="1" w:styleId="CommentSubjectChar">
    <w:name w:val="Comment Subject Char"/>
    <w:basedOn w:val="CommentTextChar"/>
    <w:link w:val="CommentSubject"/>
    <w:uiPriority w:val="99"/>
    <w:semiHidden/>
    <w:rsid w:val="00D47D4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microsoft.com/office/2011/relationships/people" Target="people.xml"/><Relationship Id="rId5" Type="http://schemas.openxmlformats.org/officeDocument/2006/relationships/webSettings" Target="webSettings.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4</Pages>
  <Words>1181</Words>
  <Characters>6737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LNVT</Company>
  <LinksUpToDate>false</LinksUpToDate>
  <CharactersWithSpaces>7903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GSV</dc:creator>
  <cp:keywords/>
  <dc:description/>
  <cp:lastModifiedBy>GSV</cp:lastModifiedBy>
  <cp:revision>10</cp:revision>
  <dcterms:created xsi:type="dcterms:W3CDTF">2018-02-09T13:26:00Z</dcterms:created>
  <dcterms:modified xsi:type="dcterms:W3CDTF">2021-06-16T16:38:00Z</dcterms:modified>
</cp:coreProperties>
</file>